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26.12.2018 N 1683</w:t>
              <w:br/>
              <w:t xml:space="preserve">(ред. от 13.03.2019)</w:t>
              <w:br/>
              <w:t xml:space="preserve">"О нормативах финансовой устойчивости деятельности застройщика"</w:t>
              <w:br/>
              <w:t xml:space="preserve">(вместе с "Положением о нормативах финансовой устойчивости деятельности застройщика")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декабря 2018 г. N 1683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НОРМАТИВАХ</w:t>
      </w:r>
    </w:p>
    <w:p>
      <w:pPr>
        <w:pStyle w:val="2"/>
        <w:jc w:val="center"/>
      </w:pPr>
      <w:r>
        <w:rPr>
          <w:sz w:val="20"/>
        </w:rPr>
        <w:t xml:space="preserve">ФИНАНСОВОЙ УСТОЙЧИВОСТИ ДЕЯТЕЛЬНОСТИ ЗАСТРОЙЩИКА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13.03.2019 N 259 &quot;О внесении изменений в пункт 5 постановления Правительства Российской Федерации от 26 декабря 2018 г. N 1683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13.03.2019 N 259)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нормативах финансовой устойчивости деятельности застройщика.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следующие нормативы финансовой устойчивости деятельности застройщика: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получившего разрешение на строительство до 1 июля 2018 г.: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обеспеченности обязательств - не менее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целевого использования средств - не более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получившего разрешение на строительство после 1 июля 2018 г.: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обеспеченности обязательств - не менее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целевого использования средств - не более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размера собственных средств застройщика - не менее 10 процентов планируемой стоимости строительства (создания) многоквартирных домов и (или) иных объектов недвижимости, указанной в проектной декларации в соответствии с </w:t>
      </w:r>
      <w:hyperlink w:history="0" r:id="rId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10 части 1 статьи 21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соответствии с </w:t>
      </w:r>
      <w:hyperlink w:history="0" r:id="rId1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15.4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настоящее постановление не применяется к застройщикам, заключившим договор участия в долевом строительстве с учетом особенностей, предусмотренных </w:t>
      </w:r>
      <w:hyperlink w:history="0" r:id="rId1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15.4</w:t>
        </w:r>
      </w:hyperlink>
      <w:r>
        <w:rPr>
          <w:sz w:val="20"/>
        </w:rPr>
        <w:t xml:space="preserve"> указанного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строительства и жилищно-коммунального хозяйства Российской Федерации по согласованию с Министерством финансов Российской Федерации утвердить в 3-месячный срок </w:t>
      </w:r>
      <w:hyperlink w:history="0" r:id="rId12" w:tooltip="Приказ Минстроя России от 15.05.2019 N 278/пр &quot;Об утверждении порядка расчета норматива обеспеченности обязательств и норматива целевого использования средств&quot; (Зарегистрировано в Минюсте России 22.07.2019 N 55327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норматива обеспеченности обязательств;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норматива целевого использования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21.04.2006 N 233 (ред. от 26.01.2018) &quot;О нормативах оценки финансовой устойчивости деятельности застройщи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апреля 2006 г. N 233 "О нормативах оценки финансовой устойчивости деятельности застройщика" (Собрание законодательства Российской Федерации, 2006, N 18, ст. 2001);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6.01.2007 N 14 (ред. от 13.03.2019) &quot;О внесении изменений в некоторые акты Правительства Российской Федерации в связи с принятием Федерального закона &quot;О внесении изменений в Федеральный закон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и о внесении изменений в отдельные законодательные акты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января 2007 г. N 14 "О внесении изменений в некоторые акты Правительства Российской Федерации в связи с принятием Федерального закона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 внесении изменений в отдельные законодательные акты Российской Федерации" (Собрание законодательства Российской Федерации, 2007, N 4, ст. 519);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13.03.2019 N 259 &quot;О внесении изменений в пункт 5 постановления Правительства Российской Федерации от 26 декабря 2018 г. N 1683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13.03.2019 N 259)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6.01.2018 N 70 &quot;О некоторых вопросах, связанных с определением нормативов оценки финансовой устойчивости деятельности застройщи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января 2018 г. N 70 "О некоторых вопросах, связанных с определением нормативов оценки финансовой устойчивости деятельности застройщика" (Собрание законодательства Российской Федерации, 2018, N 6, ст. 887).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по истечении 3 месяцев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декабря 2018 г. N 1683</w:t>
      </w:r>
    </w:p>
    <w:p>
      <w:pPr>
        <w:pStyle w:val="0"/>
        <w:jc w:val="center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НОРМАТИВАХ ФИНАНСОВОЙ УСТОЙЧИВОСТИ</w:t>
      </w:r>
    </w:p>
    <w:p>
      <w:pPr>
        <w:pStyle w:val="2"/>
        <w:jc w:val="center"/>
      </w:pPr>
      <w:r>
        <w:rPr>
          <w:sz w:val="20"/>
        </w:rPr>
        <w:t xml:space="preserve">ДЕЯТЕЛЬНОСТИ ЗАСТРОЙЩИКА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Положение, разработанное в соответствии с Федеральным </w:t>
      </w:r>
      <w:hyperlink w:history="0" r:id="rId1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устанавливает требования к нормативам финансовой устойчивости деятельности застройщика.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Оценка финансовой устойчивости деятельности застройщика, получившего разрешение на строительство до 1 июля 2018 г., производится по следующим нормативам: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обеспеченности обязательств, определяемый путем деления суммы активов застройщика на сумму обязательств застройщика по договорам участия в долевом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 целевого использования средств, определяемый путем деления суммы активов застройщика, не связанных со строительством, на сумму чистых активов застройщика и общую сумму его обязательств, уменьшенную на величину обязательств по договорам участия в долевом строительстве.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если строительство (создание) многоквартирных домов и (или) иных объектов недвижимости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территории, или территории, в отношении которой заключен договор о комплексном освоении территории или договор о комплексном развитии территории, и первое разрешение на строительство получено до 1 июля 2018 г., оценка финансовой устойчивости застройщика производится по нормативам, предусмотренным </w:t>
      </w:r>
      <w:hyperlink w:history="0" w:anchor="P50" w:tooltip="2. Оценка финансовой устойчивости деятельности застройщика, получившего разрешение на строительство до 1 июля 2018 г., производится по следующим нормативам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Оценка финансовой устойчивости деятельности застройщика, получившего разрешение на строительство после 1 июля 2018 г., производится по нормативам, предусмотренным </w:t>
      </w:r>
      <w:hyperlink w:history="0" w:anchor="P50" w:tooltip="2. Оценка финансовой устойчивости деятельности застройщика, получившего разрешение на строительство до 1 июля 2018 г., производится по следующим нормативам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Положения, а также по нормативу размера собственных средств застройщика.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Норматив размера собственных средств застройщика считается соблюденным, если размер собственных средств застройщика составляет не менее 10 процентов планируемой стоимости строительства (создания) многоквартирных домов и (или) иных объектов недвижимости, указанной в проектной декларации в соответствии с </w:t>
      </w:r>
      <w:hyperlink w:history="0" r:id="rId1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10 части 1 статьи 21</w:t>
        </w:r>
      </w:hyperlink>
      <w:r>
        <w:rPr>
          <w:sz w:val="20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проектная стоимость строительства).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строительство (создание) многоквартирных домов и (или) иных объектов недвижимости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территории, или территории, в отношении которой заключен договор о комплексном освоении территории или договор о комплексном развитии территории, норматив размера собственных средств застройщика считается соблюденным, если размер собственных средств застройщика составляет не менее 10 процентов проектной стоимости строительства всех указанных многоквартирных домов и (или) иных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Расчет нормативов финансовой устойчивости деятельности застройщика, указанных в </w:t>
      </w:r>
      <w:hyperlink w:history="0" w:anchor="P50" w:tooltip="2. Оценка финансовой устойчивости деятельности застройщика, получившего разрешение на строительство до 1 июля 2018 г., производится по следующим норматива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Положения, производится застройщиком в соответствии с </w:t>
      </w:r>
      <w:hyperlink w:history="0" r:id="rId19" w:tooltip="Приказ Минстроя России от 15.05.2019 N 278/пр &quot;Об утверждении порядка расчета норматива обеспеченности обязательств и норматива целевого использования средств&quot; (Зарегистрировано в Минюсте России 22.07.2019 N 5532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утверждаемым Министерством строительства и жилищно-коммунального хозяйства Российской Федерации по согласованию с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Расчет норматива размера собственных средств застройщика производится застройщиком в соответствии с </w:t>
      </w:r>
      <w:hyperlink w:history="0" r:id="rId20" w:tooltip="Постановление Правительства РФ от 11.06.2018 N 673 &quot;Об утверждении Правил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расчета собственных средств застройщика, утвержденным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Оценка финансовой устойчивости деятельности застройщика по предусмотренным настоящим Положением нормативам осуществляется ежеквартально.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Застройщик несет ответственность, предусмотренную Федеральным </w:t>
      </w:r>
      <w:hyperlink w:history="0" r:id="rId2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несоблюдение установленных нормативов финансовой устойчивости его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26.12.2018 N 1683</w:t>
            <w:br/>
            <w:t>(ред. от 13.03.2019)</w:t>
            <w:br/>
            <w:t>"О нормативах финансовой устойчивости деятельно...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20300&amp;dst=100005" TargetMode = "External"/>
	<Relationship Id="rId8" Type="http://schemas.openxmlformats.org/officeDocument/2006/relationships/hyperlink" Target="https://login.consultant.ru/link/?req=doc&amp;base=LAW&amp;n=494633&amp;dst=100693" TargetMode = "External"/>
	<Relationship Id="rId9" Type="http://schemas.openxmlformats.org/officeDocument/2006/relationships/hyperlink" Target="https://login.consultant.ru/link/?req=doc&amp;base=LAW&amp;n=494633&amp;dst=321" TargetMode = "External"/>
	<Relationship Id="rId10" Type="http://schemas.openxmlformats.org/officeDocument/2006/relationships/hyperlink" Target="https://login.consultant.ru/link/?req=doc&amp;base=LAW&amp;n=494633&amp;dst=100616" TargetMode = "External"/>
	<Relationship Id="rId11" Type="http://schemas.openxmlformats.org/officeDocument/2006/relationships/hyperlink" Target="https://login.consultant.ru/link/?req=doc&amp;base=LAW&amp;n=494633&amp;dst=100612" TargetMode = "External"/>
	<Relationship Id="rId12" Type="http://schemas.openxmlformats.org/officeDocument/2006/relationships/hyperlink" Target="https://login.consultant.ru/link/?req=doc&amp;base=LAW&amp;n=329531&amp;dst=100012" TargetMode = "External"/>
	<Relationship Id="rId13" Type="http://schemas.openxmlformats.org/officeDocument/2006/relationships/hyperlink" Target="https://login.consultant.ru/link/?req=doc&amp;base=LAW&amp;n=289235" TargetMode = "External"/>
	<Relationship Id="rId14" Type="http://schemas.openxmlformats.org/officeDocument/2006/relationships/hyperlink" Target="https://login.consultant.ru/link/?req=doc&amp;base=LAW&amp;n=315082" TargetMode = "External"/>
	<Relationship Id="rId15" Type="http://schemas.openxmlformats.org/officeDocument/2006/relationships/hyperlink" Target="https://login.consultant.ru/link/?req=doc&amp;base=LAW&amp;n=320300&amp;dst=100005" TargetMode = "External"/>
	<Relationship Id="rId16" Type="http://schemas.openxmlformats.org/officeDocument/2006/relationships/hyperlink" Target="https://login.consultant.ru/link/?req=doc&amp;base=LAW&amp;n=289084" TargetMode = "External"/>
	<Relationship Id="rId17" Type="http://schemas.openxmlformats.org/officeDocument/2006/relationships/hyperlink" Target="https://login.consultant.ru/link/?req=doc&amp;base=LAW&amp;n=494633&amp;dst=100693" TargetMode = "External"/>
	<Relationship Id="rId18" Type="http://schemas.openxmlformats.org/officeDocument/2006/relationships/hyperlink" Target="https://login.consultant.ru/link/?req=doc&amp;base=LAW&amp;n=494633&amp;dst=321" TargetMode = "External"/>
	<Relationship Id="rId19" Type="http://schemas.openxmlformats.org/officeDocument/2006/relationships/hyperlink" Target="https://login.consultant.ru/link/?req=doc&amp;base=LAW&amp;n=329531&amp;dst=100012" TargetMode = "External"/>
	<Relationship Id="rId20" Type="http://schemas.openxmlformats.org/officeDocument/2006/relationships/hyperlink" Target="https://login.consultant.ru/link/?req=doc&amp;base=LAW&amp;n=300086&amp;dst=100008" TargetMode = "External"/>
	<Relationship Id="rId21" Type="http://schemas.openxmlformats.org/officeDocument/2006/relationships/hyperlink" Target="https://login.consultant.ru/link/?req=doc&amp;base=LAW&amp;n=49463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26.12.2018 N 1683
(ред. от 13.03.2019)
"О нормативах финансовой устойчивости деятельности застройщика"
(вместе с "Положением о нормативах финансовой устойчивости деятельности застройщика")</dc:title>
  <dcterms:created xsi:type="dcterms:W3CDTF">2025-06-11T07:54:50Z</dcterms:created>
</cp:coreProperties>
</file>