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Смоленской области от 04.05.2022 N 281</w:t>
              <w:br/>
              <w:t xml:space="preserve">(ред. от 23.10.2024)</w:t>
              <w:br/>
              <w:t xml:space="preserve">"Об утверждении перечня индикаторов риска нарушения обязательных требований 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Смоленской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СМОЛЕНСКОЙ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4 мая 2022 г. N 281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 ИНДИКАТОРОВ РИСКА НАРУШЕНИЯ</w:t>
      </w:r>
    </w:p>
    <w:p>
      <w:pPr>
        <w:pStyle w:val="2"/>
        <w:jc w:val="center"/>
      </w:pPr>
      <w:r>
        <w:rPr>
          <w:sz w:val="20"/>
        </w:rPr>
        <w:t xml:space="preserve">ОБЯЗАТЕЛЬНЫХ ТРЕБОВАНИЙ ПРИ ОСУЩЕСТВЛЕНИИ РЕГИОНАЛЬНОГО</w:t>
      </w:r>
    </w:p>
    <w:p>
      <w:pPr>
        <w:pStyle w:val="2"/>
        <w:jc w:val="center"/>
      </w:pPr>
      <w:r>
        <w:rPr>
          <w:sz w:val="20"/>
        </w:rPr>
        <w:t xml:space="preserve">ГОСУДАРСТВЕННОГО КОНТРОЛЯ (НАДЗОРА) В ОБЛАСТИ ДОЛЕВОГО</w:t>
      </w:r>
    </w:p>
    <w:p>
      <w:pPr>
        <w:pStyle w:val="2"/>
        <w:jc w:val="center"/>
      </w:pPr>
      <w:r>
        <w:rPr>
          <w:sz w:val="20"/>
        </w:rPr>
        <w:t xml:space="preserve">СТРОИТЕЛЬСТВА МНОГОКВАРТИРНЫХ ДОМОВ И (ИЛИ) ИНЫХ ОБЪЕКТОВ</w:t>
      </w:r>
    </w:p>
    <w:p>
      <w:pPr>
        <w:pStyle w:val="2"/>
        <w:jc w:val="center"/>
      </w:pPr>
      <w:r>
        <w:rPr>
          <w:sz w:val="20"/>
        </w:rPr>
        <w:t xml:space="preserve">НЕДВИЖИМОСТИ НА ТЕРРИТОРИИ СМОЛЕНСКОЙ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31.10.2023 </w:t>
            </w:r>
            <w:hyperlink w:history="0" r:id="rId7" w:tooltip="Постановление Правительства Смоленской области от 31.10.2023 N 50 &quot;О внесении изменения в перечень индикаторов риска нарушения обязательных требований 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Смоленской области&quot; {КонсультантПлюс}">
              <w:r>
                <w:rPr>
                  <w:sz w:val="20"/>
                  <w:color w:val="0000ff"/>
                </w:rPr>
                <w:t xml:space="preserve">N 50</w:t>
              </w:r>
            </w:hyperlink>
            <w:r>
              <w:rPr>
                <w:sz w:val="20"/>
                <w:color w:val="392c69"/>
              </w:rPr>
              <w:t xml:space="preserve">, от 23.10.2024 </w:t>
            </w:r>
            <w:hyperlink w:history="0" r:id="rId8" w:tooltip="Постановление Правительства Смоленской области от 23.10.2024 N 798 &quot;О внесении изменения в перечень индикаторов риска нарушения обязательных требований 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Смоленской области&quot; {КонсультантПлюс}">
              <w:r>
                <w:rPr>
                  <w:sz w:val="20"/>
                  <w:color w:val="0000ff"/>
                </w:rPr>
                <w:t xml:space="preserve">N 798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9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пунктом 2 части 10 статьи 23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 Администрация Смоленской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прилагаемый </w:t>
      </w:r>
      <w:hyperlink w:history="0" w:anchor="P32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индикаторов риска нарушения обязательных требований 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Смоленской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А.В.ОСТРОВСКИЙ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от 04.05.2022 N 281</w:t>
      </w:r>
    </w:p>
    <w:p>
      <w:pPr>
        <w:pStyle w:val="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ИНДИКАТОРОВ РИСКА НАРУШЕНИЯ ОБЯЗАТЕЛЬНЫХ ТРЕБОВАНИЙ</w:t>
      </w:r>
    </w:p>
    <w:p>
      <w:pPr>
        <w:pStyle w:val="2"/>
        <w:jc w:val="center"/>
      </w:pPr>
      <w:r>
        <w:rPr>
          <w:sz w:val="20"/>
        </w:rPr>
        <w:t xml:space="preserve">ПРИ ОСУЩЕСТВЛЕНИИ РЕГИОНАЛЬНОГО ГОСУДАРСТВЕННОГО КОНТРОЛЯ</w:t>
      </w:r>
    </w:p>
    <w:p>
      <w:pPr>
        <w:pStyle w:val="2"/>
        <w:jc w:val="center"/>
      </w:pPr>
      <w:r>
        <w:rPr>
          <w:sz w:val="20"/>
        </w:rPr>
        <w:t xml:space="preserve">(НАДЗОРА) В ОБЛАСТИ ДОЛЕВОГО СТРОИТЕЛЬСТВА МНОГОКВАРТИРНЫХ</w:t>
      </w:r>
    </w:p>
    <w:p>
      <w:pPr>
        <w:pStyle w:val="2"/>
        <w:jc w:val="center"/>
      </w:pPr>
      <w:r>
        <w:rPr>
          <w:sz w:val="20"/>
        </w:rPr>
        <w:t xml:space="preserve">ДОМОВ И (ИЛИ) ИНЫХ ОБЪЕКТОВ НЕДВИЖИМОСТИ НА ТЕРРИТОРИИ</w:t>
      </w:r>
    </w:p>
    <w:p>
      <w:pPr>
        <w:pStyle w:val="2"/>
        <w:jc w:val="center"/>
      </w:pPr>
      <w:r>
        <w:rPr>
          <w:sz w:val="20"/>
        </w:rPr>
        <w:t xml:space="preserve">СМОЛЕНСКОЙ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остановление Правительства Смоленской области от 23.10.2024 N 798 &quot;О внесении изменения в перечень индикаторов риска нарушения обязательных требований 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Смолен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23.10.2024 N 798)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Наличие выявленных Главным управлением государственного строительного и технического надзора Смоленской области (далее - Главное управление) в текущем календарном году двух и более фактов несоответствия информации о контролируемом лице, предусмотренной </w:t>
      </w:r>
      <w:hyperlink w:history="0" r:id="rId11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статьями 3</w:t>
        </w:r>
      </w:hyperlink>
      <w:r>
        <w:rPr>
          <w:sz w:val="20"/>
        </w:rPr>
        <w:t xml:space="preserve"> и </w:t>
      </w:r>
      <w:hyperlink w:history="0" r:id="rId12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3.2</w:t>
        </w:r>
      </w:hyperlink>
      <w:r>
        <w:rPr>
          <w:sz w:val="20"/>
        </w:rP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имеющейся в распоряжении Главного управления, в том числе содержащейся в единой информационной системе жилищного строительства, сведениям (информации), полученным Главным управлением с соблюдением требований законодательства Российской Федерации из любых источников, обеспечивающих их достоверность, в том числе из обращений и заявлений граждан, в том числе индивидуальных предпринимателей, юридических лиц, от органов государственной власти, органов местного самоуправления, из средств массовой информации, от публично-правовой компании "Фонд развития территорий".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Выявление в ходе проведения контрольных (надзорных) мероприятий без взаимодействия с контролируемым лицом фактов внесения изменений в раздел 17 проектной декларации в части увеличения планируемых сроков получения разрешения на ввод в эксплуатацию объекта долевого строительства и (или) планируемой даты передачи объекта долевого строительства участнику долевого строительства более чем на 3 месяца от первоначального срока (первоначальной даты).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Наличие выявленного Главным управлением на официальном сайте арбитражного суда в информационно-телекоммуникационной сети "Интернет" определения о принятии заявления о признании контролируемого лица, привлекающего денежные средства участников долевого строительства для строительства (создания) многоквартирных домов и (или) иных объектов недвижимости, несостоятельным (банкротом).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Выявление в ходе проведения контрольных (надзорных) мероприятий без взаимодействия с контролируемым лицом факта истечения срока действия разрешения на строительство объекта долевого строительства, который на момент истечения такого срока не введен в эксплуатацию.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04.05.2022 N 281</w:t>
            <w:br/>
            <w:t>(ред. от 23.10.2024)</w:t>
            <w:br/>
            <w:t>"Об утверждении перечня индикато...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76&amp;n=139869&amp;dst=100005" TargetMode = "External"/>
	<Relationship Id="rId8" Type="http://schemas.openxmlformats.org/officeDocument/2006/relationships/hyperlink" Target="https://login.consultant.ru/link/?req=doc&amp;base=RLAW376&amp;n=148858&amp;dst=100005" TargetMode = "External"/>
	<Relationship Id="rId9" Type="http://schemas.openxmlformats.org/officeDocument/2006/relationships/hyperlink" Target="https://login.consultant.ru/link/?req=doc&amp;base=LAW&amp;n=495001&amp;dst=100272" TargetMode = "External"/>
	<Relationship Id="rId10" Type="http://schemas.openxmlformats.org/officeDocument/2006/relationships/hyperlink" Target="https://login.consultant.ru/link/?req=doc&amp;base=RLAW376&amp;n=148858&amp;dst=100005" TargetMode = "External"/>
	<Relationship Id="rId11" Type="http://schemas.openxmlformats.org/officeDocument/2006/relationships/hyperlink" Target="https://login.consultant.ru/link/?req=doc&amp;base=LAW&amp;n=494633&amp;dst=100015" TargetMode = "External"/>
	<Relationship Id="rId12" Type="http://schemas.openxmlformats.org/officeDocument/2006/relationships/hyperlink" Target="https://login.consultant.ru/link/?req=doc&amp;base=LAW&amp;n=494633&amp;dst=10045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04.05.2022 N 281
(ред. от 23.10.2024)
"Об утверждении перечня индикаторов риска нарушения обязательных требований 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Смоленской области"</dc:title>
  <dcterms:created xsi:type="dcterms:W3CDTF">2025-06-11T08:03:20Z</dcterms:created>
</cp:coreProperties>
</file>