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ПРАВИТЕЛЬСТВО РОССИЙСКОЙ ФЕДЕРАЦИИ</w:t>
      </w:r>
    </w:p>
    <w:p w:rsidR="00613EF3" w:rsidRPr="00613EF3" w:rsidRDefault="00613EF3">
      <w:pPr>
        <w:pStyle w:val="ConsPlusTitle"/>
        <w:jc w:val="center"/>
        <w:rPr>
          <w:rFonts w:ascii="Times New Roman" w:hAnsi="Times New Roman" w:cs="Times New Roman"/>
          <w:sz w:val="20"/>
        </w:rPr>
      </w:pP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ПОСТАНОВЛЕНИЕ</w:t>
      </w: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от 18 марта 2024 г. № 326</w:t>
      </w:r>
    </w:p>
    <w:p w:rsidR="00613EF3" w:rsidRPr="00613EF3" w:rsidRDefault="00613EF3">
      <w:pPr>
        <w:pStyle w:val="ConsPlusTitle"/>
        <w:jc w:val="center"/>
        <w:rPr>
          <w:rFonts w:ascii="Times New Roman" w:hAnsi="Times New Roman" w:cs="Times New Roman"/>
          <w:sz w:val="20"/>
        </w:rPr>
      </w:pP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ОБ УСТАНОВЛЕНИИ</w:t>
      </w: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ОСОБЕННОСТЕЙ ПРИМЕНЕНИЯ НЕУСТОЙКИ (ШТРАФА, ПЕНИ), ИНЫХ</w:t>
      </w: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ФИНАНСОВЫХ САНКЦИЙ, А ТАКЖЕ ДРУГИХ МЕР ОТВЕТСТВЕННОСТИ</w:t>
      </w: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ЗА НЕИСПОЛНЕНИЕ ИЛИ НЕНАДЛЕЖАЩЕЕ ИСПОЛНЕНИЕ ОБЯЗАТЕЛЬСТВ</w:t>
      </w:r>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 xml:space="preserve">ПО ДОГОВОРАМ УЧАСТИЯ В ДОЛЕВОМ СТРОИТЕЛЬСТВЕ, </w:t>
      </w:r>
      <w:proofErr w:type="gramStart"/>
      <w:r w:rsidRPr="00613EF3">
        <w:rPr>
          <w:rFonts w:ascii="Times New Roman" w:hAnsi="Times New Roman" w:cs="Times New Roman"/>
          <w:sz w:val="20"/>
        </w:rPr>
        <w:t>УСТАНОВЛЕННЫХ</w:t>
      </w:r>
      <w:proofErr w:type="gramEnd"/>
    </w:p>
    <w:p w:rsidR="00613EF3" w:rsidRPr="00613EF3" w:rsidRDefault="00613EF3">
      <w:pPr>
        <w:pStyle w:val="ConsPlusTitle"/>
        <w:jc w:val="center"/>
        <w:rPr>
          <w:rFonts w:ascii="Times New Roman" w:hAnsi="Times New Roman" w:cs="Times New Roman"/>
          <w:sz w:val="20"/>
        </w:rPr>
      </w:pPr>
      <w:r w:rsidRPr="00613EF3">
        <w:rPr>
          <w:rFonts w:ascii="Times New Roman" w:hAnsi="Times New Roman" w:cs="Times New Roman"/>
          <w:sz w:val="20"/>
        </w:rPr>
        <w:t>ЗАКОНОДАТЕЛЬСТВОМ О ДОЛЕВОМ СТРОИТЕЛЬСТВЕ</w:t>
      </w:r>
    </w:p>
    <w:p w:rsidR="00613EF3" w:rsidRPr="00613EF3" w:rsidRDefault="00613EF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13EF3" w:rsidRPr="00613E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EF3" w:rsidRPr="00613EF3" w:rsidRDefault="00613EF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13EF3" w:rsidRPr="00613EF3" w:rsidRDefault="00613EF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3EF3" w:rsidRPr="00613EF3" w:rsidRDefault="00613EF3">
            <w:pPr>
              <w:pStyle w:val="ConsPlusNormal"/>
              <w:jc w:val="center"/>
              <w:rPr>
                <w:rFonts w:ascii="Times New Roman" w:hAnsi="Times New Roman" w:cs="Times New Roman"/>
              </w:rPr>
            </w:pPr>
            <w:r w:rsidRPr="00613EF3">
              <w:rPr>
                <w:rFonts w:ascii="Times New Roman" w:hAnsi="Times New Roman" w:cs="Times New Roman"/>
                <w:color w:val="392C69"/>
              </w:rPr>
              <w:t>Список изменяющих документов</w:t>
            </w:r>
          </w:p>
          <w:p w:rsidR="00613EF3" w:rsidRPr="00613EF3" w:rsidRDefault="00613EF3">
            <w:pPr>
              <w:pStyle w:val="ConsPlusNormal"/>
              <w:jc w:val="center"/>
              <w:rPr>
                <w:rFonts w:ascii="Times New Roman" w:hAnsi="Times New Roman" w:cs="Times New Roman"/>
              </w:rPr>
            </w:pPr>
            <w:r w:rsidRPr="00613EF3">
              <w:rPr>
                <w:rFonts w:ascii="Times New Roman" w:hAnsi="Times New Roman" w:cs="Times New Roman"/>
                <w:color w:val="392C69"/>
              </w:rPr>
              <w:t xml:space="preserve">(в ред. </w:t>
            </w:r>
            <w:hyperlink r:id="rId7">
              <w:r w:rsidRPr="00613EF3">
                <w:rPr>
                  <w:rFonts w:ascii="Times New Roman" w:hAnsi="Times New Roman" w:cs="Times New Roman"/>
                  <w:color w:val="0000FF"/>
                </w:rPr>
                <w:t>Постановления</w:t>
              </w:r>
            </w:hyperlink>
            <w:r w:rsidRPr="00613EF3">
              <w:rPr>
                <w:rFonts w:ascii="Times New Roman" w:hAnsi="Times New Roman" w:cs="Times New Roman"/>
                <w:color w:val="392C69"/>
              </w:rPr>
              <w:t xml:space="preserve"> Правительства РФ от 26.12.2024 N 1916)</w:t>
            </w:r>
          </w:p>
        </w:tc>
        <w:tc>
          <w:tcPr>
            <w:tcW w:w="113" w:type="dxa"/>
            <w:tcBorders>
              <w:top w:val="nil"/>
              <w:left w:val="nil"/>
              <w:bottom w:val="nil"/>
              <w:right w:val="nil"/>
            </w:tcBorders>
            <w:shd w:val="clear" w:color="auto" w:fill="F4F3F8"/>
            <w:tcMar>
              <w:top w:w="0" w:type="dxa"/>
              <w:left w:w="0" w:type="dxa"/>
              <w:bottom w:w="0" w:type="dxa"/>
              <w:right w:w="0" w:type="dxa"/>
            </w:tcMar>
          </w:tcPr>
          <w:p w:rsidR="00613EF3" w:rsidRPr="00613EF3" w:rsidRDefault="00613EF3">
            <w:pPr>
              <w:pStyle w:val="ConsPlusNormal"/>
              <w:rPr>
                <w:rFonts w:ascii="Times New Roman" w:hAnsi="Times New Roman" w:cs="Times New Roman"/>
              </w:rPr>
            </w:pPr>
          </w:p>
        </w:tc>
      </w:tr>
    </w:tbl>
    <w:p w:rsidR="00613EF3" w:rsidRPr="00613EF3" w:rsidRDefault="00613EF3">
      <w:pPr>
        <w:pStyle w:val="ConsPlusNormal"/>
        <w:ind w:firstLine="540"/>
        <w:jc w:val="both"/>
        <w:rPr>
          <w:rFonts w:ascii="Times New Roman" w:hAnsi="Times New Roman" w:cs="Times New Roman"/>
        </w:rPr>
      </w:pPr>
    </w:p>
    <w:p w:rsidR="00613EF3" w:rsidRPr="00613EF3" w:rsidRDefault="00613EF3">
      <w:pPr>
        <w:pStyle w:val="ConsPlusNormal"/>
        <w:ind w:firstLine="540"/>
        <w:jc w:val="both"/>
        <w:rPr>
          <w:rFonts w:ascii="Times New Roman" w:hAnsi="Times New Roman" w:cs="Times New Roman"/>
        </w:rPr>
      </w:pPr>
      <w:r w:rsidRPr="00613EF3">
        <w:rPr>
          <w:rFonts w:ascii="Times New Roman" w:hAnsi="Times New Roman" w:cs="Times New Roman"/>
        </w:rPr>
        <w:t xml:space="preserve">В соответствии с </w:t>
      </w:r>
      <w:hyperlink r:id="rId8">
        <w:r w:rsidRPr="00613EF3">
          <w:rPr>
            <w:rFonts w:ascii="Times New Roman" w:hAnsi="Times New Roman" w:cs="Times New Roman"/>
            <w:color w:val="0000FF"/>
          </w:rPr>
          <w:t>пунктом 4 части 1 статьи 18</w:t>
        </w:r>
      </w:hyperlink>
      <w:r w:rsidRPr="00613EF3">
        <w:rPr>
          <w:rFonts w:ascii="Times New Roman" w:hAnsi="Times New Roman" w:cs="Times New Roman"/>
        </w:rP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613EF3" w:rsidRPr="00613EF3" w:rsidRDefault="00613EF3" w:rsidP="00613EF3">
      <w:pPr>
        <w:pStyle w:val="ConsPlusNormal"/>
        <w:ind w:firstLine="540"/>
        <w:jc w:val="both"/>
        <w:rPr>
          <w:rFonts w:ascii="Times New Roman" w:hAnsi="Times New Roman" w:cs="Times New Roman"/>
        </w:rPr>
      </w:pPr>
      <w:bookmarkStart w:id="0" w:name="P16"/>
      <w:bookmarkEnd w:id="0"/>
      <w:r w:rsidRPr="00613EF3">
        <w:rPr>
          <w:rFonts w:ascii="Times New Roman" w:hAnsi="Times New Roman" w:cs="Times New Roman"/>
        </w:rPr>
        <w:t>1. Установить следующие особенности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613EF3" w:rsidRPr="00613EF3" w:rsidRDefault="00613EF3" w:rsidP="00613EF3">
      <w:pPr>
        <w:pStyle w:val="ConsPlusNormal"/>
        <w:ind w:firstLine="540"/>
        <w:jc w:val="both"/>
        <w:rPr>
          <w:rFonts w:ascii="Times New Roman" w:hAnsi="Times New Roman" w:cs="Times New Roman"/>
        </w:rPr>
      </w:pPr>
      <w:bookmarkStart w:id="1" w:name="P17"/>
      <w:bookmarkEnd w:id="1"/>
      <w:proofErr w:type="gramStart"/>
      <w:r w:rsidRPr="00613EF3">
        <w:rPr>
          <w:rFonts w:ascii="Times New Roman" w:hAnsi="Times New Roman" w:cs="Times New Roman"/>
        </w:rPr>
        <w:t xml:space="preserve">в период начисления неустойки (пени) по договорам участия в долевом строительстве, предусмотренной </w:t>
      </w:r>
      <w:hyperlink r:id="rId9">
        <w:r w:rsidRPr="00613EF3">
          <w:rPr>
            <w:rFonts w:ascii="Times New Roman" w:hAnsi="Times New Roman" w:cs="Times New Roman"/>
            <w:color w:val="0000FF"/>
          </w:rPr>
          <w:t>частью 6 статьи 5</w:t>
        </w:r>
      </w:hyperlink>
      <w:r w:rsidRPr="00613EF3">
        <w:rPr>
          <w:rFonts w:ascii="Times New Roman" w:hAnsi="Times New Roman" w:cs="Times New Roman"/>
        </w:rPr>
        <w:t xml:space="preserve"> и </w:t>
      </w:r>
      <w:hyperlink r:id="rId10">
        <w:r w:rsidRPr="00613EF3">
          <w:rPr>
            <w:rFonts w:ascii="Times New Roman" w:hAnsi="Times New Roman" w:cs="Times New Roman"/>
            <w:color w:val="0000FF"/>
          </w:rPr>
          <w:t>частью 2 статьи 6</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включается период, исчисляемый со дня вступления в силу настоящего постановления до 30 июня 2025 г</w:t>
      </w:r>
      <w:proofErr w:type="gramEnd"/>
      <w:r w:rsidRPr="00613EF3">
        <w:rPr>
          <w:rFonts w:ascii="Times New Roman" w:hAnsi="Times New Roman" w:cs="Times New Roman"/>
        </w:rPr>
        <w:t>. включительно;</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(в ред. </w:t>
      </w:r>
      <w:hyperlink r:id="rId11">
        <w:r w:rsidRPr="00613EF3">
          <w:rPr>
            <w:rFonts w:ascii="Times New Roman" w:hAnsi="Times New Roman" w:cs="Times New Roman"/>
            <w:color w:val="0000FF"/>
          </w:rPr>
          <w:t>Постановления</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2" w:name="P19"/>
      <w:bookmarkEnd w:id="2"/>
      <w:proofErr w:type="gramStart"/>
      <w:r w:rsidRPr="00613EF3">
        <w:rPr>
          <w:rFonts w:ascii="Times New Roman" w:hAnsi="Times New Roman" w:cs="Times New Roman"/>
        </w:rPr>
        <w:t xml:space="preserve">в период начисления неустойки (пени) по договорам участия в долевом строительстве, предусмотренной </w:t>
      </w:r>
      <w:hyperlink r:id="rId12">
        <w:r w:rsidRPr="00613EF3">
          <w:rPr>
            <w:rFonts w:ascii="Times New Roman" w:hAnsi="Times New Roman" w:cs="Times New Roman"/>
            <w:color w:val="0000FF"/>
          </w:rPr>
          <w:t>частью 2.1 статьи 6</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включается период, исчисляемый с 1 января 2025 г. до 30 июня 2025 г. включительно;</w:t>
      </w:r>
      <w:proofErr w:type="gramEnd"/>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(абзац введен </w:t>
      </w:r>
      <w:hyperlink r:id="rId13">
        <w:r w:rsidRPr="00613EF3">
          <w:rPr>
            <w:rFonts w:ascii="Times New Roman" w:hAnsi="Times New Roman" w:cs="Times New Roman"/>
            <w:color w:val="0000FF"/>
          </w:rPr>
          <w:t>Постановлением</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3" w:name="P21"/>
      <w:bookmarkEnd w:id="3"/>
      <w:proofErr w:type="gramStart"/>
      <w:r w:rsidRPr="00613EF3">
        <w:rPr>
          <w:rFonts w:ascii="Times New Roman" w:hAnsi="Times New Roman" w:cs="Times New Roman"/>
        </w:rPr>
        <w:t xml:space="preserve">неустойка (штраф, пени), подлежащая с учетом </w:t>
      </w:r>
      <w:hyperlink r:id="rId14">
        <w:r w:rsidRPr="00613EF3">
          <w:rPr>
            <w:rFonts w:ascii="Times New Roman" w:hAnsi="Times New Roman" w:cs="Times New Roman"/>
            <w:color w:val="0000FF"/>
          </w:rPr>
          <w:t>части 8 статьи 7</w:t>
        </w:r>
      </w:hyperlink>
      <w:r w:rsidRPr="00613EF3">
        <w:rPr>
          <w:rFonts w:ascii="Times New Roman" w:hAnsi="Times New Roman" w:cs="Times New Roman"/>
        </w:rPr>
        <w:t xml:space="preserve"> и </w:t>
      </w:r>
      <w:hyperlink r:id="rId15">
        <w:r w:rsidRPr="00613EF3">
          <w:rPr>
            <w:rFonts w:ascii="Times New Roman" w:hAnsi="Times New Roman" w:cs="Times New Roman"/>
            <w:color w:val="0000FF"/>
          </w:rPr>
          <w:t>части 3 статьи 10</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уплате гражданину - участнику долевого строительства за неисполнение или ненадлежащее исполнение обязательств по договорам участия в долевом строительстве, заключенным исключительно для личных, семейных</w:t>
      </w:r>
      <w:proofErr w:type="gramEnd"/>
      <w:r w:rsidRPr="00613EF3">
        <w:rPr>
          <w:rFonts w:ascii="Times New Roman" w:hAnsi="Times New Roman" w:cs="Times New Roman"/>
        </w:rPr>
        <w:t>, домашних и иных нужд, не связанных с осуществлением предпринимательской деятельности, не начисляется за период с 1 января 2025 г. до 30 июня 2025 г. включительно;</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(абзац введен </w:t>
      </w:r>
      <w:hyperlink r:id="rId16">
        <w:r w:rsidRPr="00613EF3">
          <w:rPr>
            <w:rFonts w:ascii="Times New Roman" w:hAnsi="Times New Roman" w:cs="Times New Roman"/>
            <w:color w:val="0000FF"/>
          </w:rPr>
          <w:t>Постановлением</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4" w:name="P23"/>
      <w:bookmarkEnd w:id="4"/>
      <w:proofErr w:type="gramStart"/>
      <w:r w:rsidRPr="00613EF3">
        <w:rPr>
          <w:rFonts w:ascii="Times New Roman" w:hAnsi="Times New Roman" w:cs="Times New Roman"/>
        </w:rPr>
        <w:t xml:space="preserve">при определении размера подлежащих в соответствии с </w:t>
      </w:r>
      <w:hyperlink r:id="rId17">
        <w:r w:rsidRPr="00613EF3">
          <w:rPr>
            <w:rFonts w:ascii="Times New Roman" w:hAnsi="Times New Roman" w:cs="Times New Roman"/>
            <w:color w:val="0000FF"/>
          </w:rPr>
          <w:t>частью 2 статьи 7</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возмещению застройщиком участнику долевого строительства убытков, относящихся к соразмерному уменьшению цены договора участия в долевом строительстве, возмещению расходов участника долевого строительства на устранение недостатков (дефектов) объекта</w:t>
      </w:r>
      <w:proofErr w:type="gramEnd"/>
      <w:r w:rsidRPr="00613EF3">
        <w:rPr>
          <w:rFonts w:ascii="Times New Roman" w:hAnsi="Times New Roman" w:cs="Times New Roman"/>
        </w:rPr>
        <w:t xml:space="preserve"> долевого строительства, не учитываются убытки, причиненные в период с 1 января 2025 г. до 30 июня 2025 г. включительно, за исключением фактически понесенных участником долевого строительства расходов на устранение недостатков (дефектов) объекта долевого строительства;</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(абзац введен </w:t>
      </w:r>
      <w:hyperlink r:id="rId18">
        <w:r w:rsidRPr="00613EF3">
          <w:rPr>
            <w:rFonts w:ascii="Times New Roman" w:hAnsi="Times New Roman" w:cs="Times New Roman"/>
            <w:color w:val="0000FF"/>
          </w:rPr>
          <w:t>Постановлением</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5" w:name="P25"/>
      <w:bookmarkEnd w:id="5"/>
      <w:proofErr w:type="gramStart"/>
      <w:r w:rsidRPr="00613EF3">
        <w:rPr>
          <w:rFonts w:ascii="Times New Roman" w:hAnsi="Times New Roman" w:cs="Times New Roman"/>
        </w:rPr>
        <w:t xml:space="preserve">при определении размера убытков, предусмотренных </w:t>
      </w:r>
      <w:hyperlink r:id="rId19">
        <w:r w:rsidRPr="00613EF3">
          <w:rPr>
            <w:rFonts w:ascii="Times New Roman" w:hAnsi="Times New Roman" w:cs="Times New Roman"/>
            <w:color w:val="0000FF"/>
          </w:rPr>
          <w:t>частью 1 статьи 10</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убытков, предусмотренных </w:t>
      </w:r>
      <w:hyperlink w:anchor="P23">
        <w:r w:rsidRPr="00613EF3">
          <w:rPr>
            <w:rFonts w:ascii="Times New Roman" w:hAnsi="Times New Roman" w:cs="Times New Roman"/>
            <w:color w:val="0000FF"/>
          </w:rPr>
          <w:t>абзацем пятым</w:t>
        </w:r>
      </w:hyperlink>
      <w:r w:rsidRPr="00613EF3">
        <w:rPr>
          <w:rFonts w:ascii="Times New Roman" w:hAnsi="Times New Roman" w:cs="Times New Roman"/>
        </w:rPr>
        <w:t xml:space="preserve"> настоящего пункта, не учитываются убытки, причиненные в период с 1 января 2025 г. до 30 июня 2025 г. включительно;</w:t>
      </w:r>
      <w:proofErr w:type="gramEnd"/>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(абзац введен </w:t>
      </w:r>
      <w:hyperlink r:id="rId20">
        <w:r w:rsidRPr="00613EF3">
          <w:rPr>
            <w:rFonts w:ascii="Times New Roman" w:hAnsi="Times New Roman" w:cs="Times New Roman"/>
            <w:color w:val="0000FF"/>
          </w:rPr>
          <w:t>Постановлением</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6" w:name="P27"/>
      <w:bookmarkEnd w:id="6"/>
      <w:r w:rsidRPr="00613EF3">
        <w:rPr>
          <w:rFonts w:ascii="Times New Roman" w:hAnsi="Times New Roman" w:cs="Times New Roman"/>
        </w:rPr>
        <w:t xml:space="preserve">при определении размера убытков, предусмотренных </w:t>
      </w:r>
      <w:hyperlink r:id="rId21">
        <w:r w:rsidRPr="00613EF3">
          <w:rPr>
            <w:rFonts w:ascii="Times New Roman" w:hAnsi="Times New Roman" w:cs="Times New Roman"/>
            <w:color w:val="0000FF"/>
          </w:rPr>
          <w:t>статьей 10</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w:t>
      </w:r>
      <w:r w:rsidRPr="00613EF3">
        <w:rPr>
          <w:rFonts w:ascii="Times New Roman" w:hAnsi="Times New Roman" w:cs="Times New Roman"/>
        </w:rPr>
        <w:lastRenderedPageBreak/>
        <w:t>некоторые законодательные акты Российской Федерации", не учитываются убытки, причиненные в период со дня вступления в силу настоящего постановления до 31 декабря 2024 г. включительно;</w:t>
      </w:r>
    </w:p>
    <w:p w:rsidR="00613EF3" w:rsidRPr="00613EF3" w:rsidRDefault="00613EF3" w:rsidP="00613EF3">
      <w:pPr>
        <w:pStyle w:val="ConsPlusNormal"/>
        <w:ind w:firstLine="540"/>
        <w:jc w:val="both"/>
        <w:rPr>
          <w:rFonts w:ascii="Times New Roman" w:hAnsi="Times New Roman" w:cs="Times New Roman"/>
        </w:rPr>
      </w:pPr>
      <w:proofErr w:type="gramStart"/>
      <w:r w:rsidRPr="00613EF3">
        <w:rPr>
          <w:rFonts w:ascii="Times New Roman" w:hAnsi="Times New Roman" w:cs="Times New Roman"/>
        </w:rPr>
        <w:t xml:space="preserve">проценты, подлежащие уплате участнику долевого строительства в соответствии с </w:t>
      </w:r>
      <w:hyperlink r:id="rId22">
        <w:r w:rsidRPr="00613EF3">
          <w:rPr>
            <w:rFonts w:ascii="Times New Roman" w:hAnsi="Times New Roman" w:cs="Times New Roman"/>
            <w:color w:val="0000FF"/>
          </w:rPr>
          <w:t>частями 2</w:t>
        </w:r>
      </w:hyperlink>
      <w:r w:rsidRPr="00613EF3">
        <w:rPr>
          <w:rFonts w:ascii="Times New Roman" w:hAnsi="Times New Roman" w:cs="Times New Roman"/>
        </w:rPr>
        <w:t xml:space="preserve"> и </w:t>
      </w:r>
      <w:hyperlink r:id="rId23">
        <w:r w:rsidRPr="00613EF3">
          <w:rPr>
            <w:rFonts w:ascii="Times New Roman" w:hAnsi="Times New Roman" w:cs="Times New Roman"/>
            <w:color w:val="0000FF"/>
          </w:rPr>
          <w:t>6 статьи 9</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период со дня вступления в силу настоящего постановления до 30 июня 2025 г. включительно, не начисляются;</w:t>
      </w:r>
      <w:proofErr w:type="gramEnd"/>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(в ред. </w:t>
      </w:r>
      <w:hyperlink r:id="rId24">
        <w:r w:rsidRPr="00613EF3">
          <w:rPr>
            <w:rFonts w:ascii="Times New Roman" w:hAnsi="Times New Roman" w:cs="Times New Roman"/>
            <w:color w:val="0000FF"/>
          </w:rPr>
          <w:t>Постановления</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7" w:name="P30"/>
      <w:bookmarkEnd w:id="7"/>
      <w:proofErr w:type="gramStart"/>
      <w:r w:rsidRPr="00613EF3">
        <w:rPr>
          <w:rFonts w:ascii="Times New Roman" w:hAnsi="Times New Roman" w:cs="Times New Roman"/>
        </w:rPr>
        <w:t xml:space="preserve">неустойка (штраф, пени), иные финансовые санкции, подлежащие с учетом </w:t>
      </w:r>
      <w:hyperlink r:id="rId25">
        <w:r w:rsidRPr="00613EF3">
          <w:rPr>
            <w:rFonts w:ascii="Times New Roman" w:hAnsi="Times New Roman" w:cs="Times New Roman"/>
            <w:color w:val="0000FF"/>
          </w:rPr>
          <w:t>части 9 статьи 4</w:t>
        </w:r>
      </w:hyperlink>
      <w:r w:rsidRPr="00613EF3">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уплате гражданину - участнику долевого строительства за неисполнение или ненадлежащее исполнение обязательств по договорам участия в долевом строительстве, заключенным исключительно для личных, семейных, домашних и</w:t>
      </w:r>
      <w:proofErr w:type="gramEnd"/>
      <w:r w:rsidRPr="00613EF3">
        <w:rPr>
          <w:rFonts w:ascii="Times New Roman" w:hAnsi="Times New Roman" w:cs="Times New Roman"/>
        </w:rPr>
        <w:t xml:space="preserve"> иных нужд, не связанных с осуществлением предпринимательской деятельности, не начисляются за период со дня вступления в силу настоящего постановления до 30 июня 2025 г. включительно.</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(в ред. </w:t>
      </w:r>
      <w:hyperlink r:id="rId26">
        <w:r w:rsidRPr="00613EF3">
          <w:rPr>
            <w:rFonts w:ascii="Times New Roman" w:hAnsi="Times New Roman" w:cs="Times New Roman"/>
            <w:color w:val="0000FF"/>
          </w:rPr>
          <w:t>Постановления</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r w:rsidRPr="00613EF3">
        <w:rPr>
          <w:rFonts w:ascii="Times New Roman" w:hAnsi="Times New Roman" w:cs="Times New Roman"/>
        </w:rPr>
        <w:t xml:space="preserve">В отношении применения неустойки (штрафа, пени), процентов, возмещения убытков и иных финансовых санкций к застройщику в части их уплаты, предусмотренных </w:t>
      </w:r>
      <w:hyperlink w:anchor="P17">
        <w:r w:rsidRPr="00613EF3">
          <w:rPr>
            <w:rFonts w:ascii="Times New Roman" w:hAnsi="Times New Roman" w:cs="Times New Roman"/>
            <w:color w:val="0000FF"/>
          </w:rPr>
          <w:t>абзацами вторым</w:t>
        </w:r>
      </w:hyperlink>
      <w:r w:rsidRPr="00613EF3">
        <w:rPr>
          <w:rFonts w:ascii="Times New Roman" w:hAnsi="Times New Roman" w:cs="Times New Roman"/>
        </w:rPr>
        <w:t xml:space="preserve"> и </w:t>
      </w:r>
      <w:hyperlink w:anchor="P27">
        <w:r w:rsidRPr="00613EF3">
          <w:rPr>
            <w:rFonts w:ascii="Times New Roman" w:hAnsi="Times New Roman" w:cs="Times New Roman"/>
            <w:color w:val="0000FF"/>
          </w:rPr>
          <w:t>седьмым</w:t>
        </w:r>
      </w:hyperlink>
      <w:r w:rsidRPr="00613EF3">
        <w:rPr>
          <w:rFonts w:ascii="Times New Roman" w:hAnsi="Times New Roman" w:cs="Times New Roman"/>
        </w:rPr>
        <w:t xml:space="preserve"> - </w:t>
      </w:r>
      <w:hyperlink w:anchor="P30">
        <w:r w:rsidRPr="00613EF3">
          <w:rPr>
            <w:rFonts w:ascii="Times New Roman" w:hAnsi="Times New Roman" w:cs="Times New Roman"/>
            <w:color w:val="0000FF"/>
          </w:rPr>
          <w:t>девятым</w:t>
        </w:r>
      </w:hyperlink>
      <w:r w:rsidRPr="00613EF3">
        <w:rPr>
          <w:rFonts w:ascii="Times New Roman" w:hAnsi="Times New Roman" w:cs="Times New Roman"/>
        </w:rPr>
        <w:t xml:space="preserve"> настоящего пункта, требования о которых были предъявлены к исполнению застройщику до дня вступления в силу настоящего постановления, предоставляется отсрочка до 30 июня 2025 г. включительно. Указанные требования, содержащиеся в исполнительном документе, предъявленном к исполнению со дня вступления в силу настоящего постановления, в период отсрочки не исполняются банками или иными кредитными организациями, осуществляющими обслуживание счетов застройщика. Отсрочка, предусмотренная настоящим абзацем и предоставленная до 1 января 2025 г., может быть продлена на срок до 30 июня 2025 г. включительно в соответствии с законодательством Российской Федерации.</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(в ред. </w:t>
      </w:r>
      <w:hyperlink r:id="rId27">
        <w:r w:rsidRPr="00613EF3">
          <w:rPr>
            <w:rFonts w:ascii="Times New Roman" w:hAnsi="Times New Roman" w:cs="Times New Roman"/>
            <w:color w:val="0000FF"/>
          </w:rPr>
          <w:t>Постановления</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r w:rsidRPr="00613EF3">
        <w:rPr>
          <w:rFonts w:ascii="Times New Roman" w:hAnsi="Times New Roman" w:cs="Times New Roman"/>
        </w:rPr>
        <w:t xml:space="preserve">В отношении уплаты застройщиком неустойки (штрафа, пени), предусмотренной </w:t>
      </w:r>
      <w:hyperlink w:anchor="P19">
        <w:r w:rsidRPr="00613EF3">
          <w:rPr>
            <w:rFonts w:ascii="Times New Roman" w:hAnsi="Times New Roman" w:cs="Times New Roman"/>
            <w:color w:val="0000FF"/>
          </w:rPr>
          <w:t>абзацами третьим</w:t>
        </w:r>
      </w:hyperlink>
      <w:r w:rsidRPr="00613EF3">
        <w:rPr>
          <w:rFonts w:ascii="Times New Roman" w:hAnsi="Times New Roman" w:cs="Times New Roman"/>
        </w:rPr>
        <w:t xml:space="preserve"> и </w:t>
      </w:r>
      <w:hyperlink w:anchor="P21">
        <w:r w:rsidRPr="00613EF3">
          <w:rPr>
            <w:rFonts w:ascii="Times New Roman" w:hAnsi="Times New Roman" w:cs="Times New Roman"/>
            <w:color w:val="0000FF"/>
          </w:rPr>
          <w:t>четвертым</w:t>
        </w:r>
      </w:hyperlink>
      <w:r w:rsidRPr="00613EF3">
        <w:rPr>
          <w:rFonts w:ascii="Times New Roman" w:hAnsi="Times New Roman" w:cs="Times New Roman"/>
        </w:rPr>
        <w:t xml:space="preserve"> настоящего пункта, и возмещения застройщиком убытков, предусмотренных </w:t>
      </w:r>
      <w:hyperlink w:anchor="P23">
        <w:r w:rsidRPr="00613EF3">
          <w:rPr>
            <w:rFonts w:ascii="Times New Roman" w:hAnsi="Times New Roman" w:cs="Times New Roman"/>
            <w:color w:val="0000FF"/>
          </w:rPr>
          <w:t>абзацами пятым</w:t>
        </w:r>
      </w:hyperlink>
      <w:r w:rsidRPr="00613EF3">
        <w:rPr>
          <w:rFonts w:ascii="Times New Roman" w:hAnsi="Times New Roman" w:cs="Times New Roman"/>
        </w:rPr>
        <w:t xml:space="preserve"> и </w:t>
      </w:r>
      <w:hyperlink w:anchor="P25">
        <w:r w:rsidRPr="00613EF3">
          <w:rPr>
            <w:rFonts w:ascii="Times New Roman" w:hAnsi="Times New Roman" w:cs="Times New Roman"/>
            <w:color w:val="0000FF"/>
          </w:rPr>
          <w:t>шестым</w:t>
        </w:r>
      </w:hyperlink>
      <w:r w:rsidRPr="00613EF3">
        <w:rPr>
          <w:rFonts w:ascii="Times New Roman" w:hAnsi="Times New Roman" w:cs="Times New Roman"/>
        </w:rPr>
        <w:t xml:space="preserve"> настоящего пункта, требования об уплате (возмещении) которых были предъявлены к исполнению застройщику до 1 января 2025 г., предоставляется отсрочка до 30 июня 2025 г. включительно. Указанные требования, содержащиеся в исполнительном документе, предъявленном к исполнению с 1 января 2025 г., в период отсрочки не исполняются банками или иными кредитными организациями, осуществляющими обслуживание счетов застройщика. Положения настоящего абзаца не распространяются на фактически понесенные участником долевого строительства расходы на устранение недостатков (дефектов) объекта долевого строительства.</w:t>
      </w:r>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w:t>
      </w:r>
      <w:proofErr w:type="gramStart"/>
      <w:r w:rsidRPr="00613EF3">
        <w:rPr>
          <w:rFonts w:ascii="Times New Roman" w:hAnsi="Times New Roman" w:cs="Times New Roman"/>
        </w:rPr>
        <w:t>а</w:t>
      </w:r>
      <w:proofErr w:type="gramEnd"/>
      <w:r w:rsidRPr="00613EF3">
        <w:rPr>
          <w:rFonts w:ascii="Times New Roman" w:hAnsi="Times New Roman" w:cs="Times New Roman"/>
        </w:rPr>
        <w:t xml:space="preserve">бзац введен </w:t>
      </w:r>
      <w:hyperlink r:id="rId28">
        <w:r w:rsidRPr="00613EF3">
          <w:rPr>
            <w:rFonts w:ascii="Times New Roman" w:hAnsi="Times New Roman" w:cs="Times New Roman"/>
            <w:color w:val="0000FF"/>
          </w:rPr>
          <w:t>Постановлением</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bookmarkStart w:id="8" w:name="P36"/>
      <w:bookmarkEnd w:id="8"/>
      <w:r w:rsidRPr="00613EF3">
        <w:rPr>
          <w:rFonts w:ascii="Times New Roman" w:hAnsi="Times New Roman" w:cs="Times New Roman"/>
        </w:rPr>
        <w:t xml:space="preserve">2. </w:t>
      </w:r>
      <w:proofErr w:type="gramStart"/>
      <w:r w:rsidRPr="00613EF3">
        <w:rPr>
          <w:rFonts w:ascii="Times New Roman" w:hAnsi="Times New Roman" w:cs="Times New Roman"/>
        </w:rPr>
        <w:t xml:space="preserve">В период с 1 июля 2023 г. до 30 июня 2025 г. включительно размер процентов, неустойки (штрафа, пени), иных финансовых санкций по договорам участия в долевом строительстве, предусмотренных </w:t>
      </w:r>
      <w:hyperlink r:id="rId29">
        <w:r w:rsidRPr="00613EF3">
          <w:rPr>
            <w:rFonts w:ascii="Times New Roman" w:hAnsi="Times New Roman" w:cs="Times New Roman"/>
            <w:color w:val="0000FF"/>
          </w:rPr>
          <w:t>частью 6 статьи 5</w:t>
        </w:r>
      </w:hyperlink>
      <w:r w:rsidRPr="00613EF3">
        <w:rPr>
          <w:rFonts w:ascii="Times New Roman" w:hAnsi="Times New Roman" w:cs="Times New Roman"/>
        </w:rPr>
        <w:t xml:space="preserve">, </w:t>
      </w:r>
      <w:hyperlink r:id="rId30">
        <w:r w:rsidRPr="00613EF3">
          <w:rPr>
            <w:rFonts w:ascii="Times New Roman" w:hAnsi="Times New Roman" w:cs="Times New Roman"/>
            <w:color w:val="0000FF"/>
          </w:rPr>
          <w:t>частью 2 статьи 6</w:t>
        </w:r>
      </w:hyperlink>
      <w:r w:rsidRPr="00613EF3">
        <w:rPr>
          <w:rFonts w:ascii="Times New Roman" w:hAnsi="Times New Roman" w:cs="Times New Roman"/>
        </w:rPr>
        <w:t xml:space="preserve">, </w:t>
      </w:r>
      <w:hyperlink r:id="rId31">
        <w:r w:rsidRPr="00613EF3">
          <w:rPr>
            <w:rFonts w:ascii="Times New Roman" w:hAnsi="Times New Roman" w:cs="Times New Roman"/>
            <w:color w:val="0000FF"/>
          </w:rPr>
          <w:t>частями 2</w:t>
        </w:r>
      </w:hyperlink>
      <w:r w:rsidRPr="00613EF3">
        <w:rPr>
          <w:rFonts w:ascii="Times New Roman" w:hAnsi="Times New Roman" w:cs="Times New Roman"/>
        </w:rPr>
        <w:t xml:space="preserve"> и </w:t>
      </w:r>
      <w:hyperlink r:id="rId32">
        <w:r w:rsidRPr="00613EF3">
          <w:rPr>
            <w:rFonts w:ascii="Times New Roman" w:hAnsi="Times New Roman" w:cs="Times New Roman"/>
            <w:color w:val="0000FF"/>
          </w:rPr>
          <w:t>6 статьи 9</w:t>
        </w:r>
      </w:hyperlink>
      <w:r w:rsidRPr="00613EF3">
        <w:rPr>
          <w:rFonts w:ascii="Times New Roman" w:hAnsi="Times New Roman" w:cs="Times New Roman"/>
        </w:rPr>
        <w:t xml:space="preserve">, а также подлежащих уплате с учетом </w:t>
      </w:r>
      <w:hyperlink r:id="rId33">
        <w:r w:rsidRPr="00613EF3">
          <w:rPr>
            <w:rFonts w:ascii="Times New Roman" w:hAnsi="Times New Roman" w:cs="Times New Roman"/>
            <w:color w:val="0000FF"/>
          </w:rPr>
          <w:t>части 9 статьи 4</w:t>
        </w:r>
      </w:hyperlink>
      <w:r w:rsidRPr="00613EF3">
        <w:rPr>
          <w:rFonts w:ascii="Times New Roman" w:hAnsi="Times New Roman" w:cs="Times New Roman"/>
        </w:rPr>
        <w:t xml:space="preserve"> Федерального закона "Об участии в долевом строительстве многоквартирных</w:t>
      </w:r>
      <w:proofErr w:type="gramEnd"/>
      <w:r w:rsidRPr="00613EF3">
        <w:rPr>
          <w:rFonts w:ascii="Times New Roman" w:hAnsi="Times New Roman" w:cs="Times New Roman"/>
        </w:rPr>
        <w:t xml:space="preserve"> </w:t>
      </w:r>
      <w:proofErr w:type="gramStart"/>
      <w:r w:rsidRPr="00613EF3">
        <w:rPr>
          <w:rFonts w:ascii="Times New Roman" w:hAnsi="Times New Roman" w:cs="Times New Roman"/>
        </w:rPr>
        <w:t xml:space="preserve">домов и иных объектов недвижимости и о внесении изменений в некоторые законодательные акты Российской Федерации", в отношении которых не применяются особенности, предусмотренные </w:t>
      </w:r>
      <w:hyperlink w:anchor="P16">
        <w:r w:rsidRPr="00613EF3">
          <w:rPr>
            <w:rFonts w:ascii="Times New Roman" w:hAnsi="Times New Roman" w:cs="Times New Roman"/>
            <w:color w:val="0000FF"/>
          </w:rPr>
          <w:t>пунктом 1</w:t>
        </w:r>
      </w:hyperlink>
      <w:r w:rsidRPr="00613EF3">
        <w:rPr>
          <w:rFonts w:ascii="Times New Roman" w:hAnsi="Times New Roman" w:cs="Times New Roman"/>
        </w:rPr>
        <w:t xml:space="preserve"> настоящего постановления, исчисляется исходя из текущей ключевой ставки Центрального банка Российской Федерации, действующей на день исполнения обязательств, но не выше ключевой </w:t>
      </w:r>
      <w:hyperlink r:id="rId34">
        <w:r w:rsidRPr="00613EF3">
          <w:rPr>
            <w:rFonts w:ascii="Times New Roman" w:hAnsi="Times New Roman" w:cs="Times New Roman"/>
            <w:color w:val="0000FF"/>
          </w:rPr>
          <w:t>ставки</w:t>
        </w:r>
      </w:hyperlink>
      <w:r w:rsidRPr="00613EF3">
        <w:rPr>
          <w:rFonts w:ascii="Times New Roman" w:hAnsi="Times New Roman" w:cs="Times New Roman"/>
        </w:rPr>
        <w:t xml:space="preserve"> Центрального банка Российской Федерации, действовавшей по состоянию на 1 июля 2023 г.</w:t>
      </w:r>
      <w:proofErr w:type="gramEnd"/>
    </w:p>
    <w:p w:rsidR="00613EF3" w:rsidRPr="00613EF3" w:rsidRDefault="00613EF3" w:rsidP="00613EF3">
      <w:pPr>
        <w:pStyle w:val="ConsPlusNormal"/>
        <w:jc w:val="both"/>
        <w:rPr>
          <w:rFonts w:ascii="Times New Roman" w:hAnsi="Times New Roman" w:cs="Times New Roman"/>
        </w:rPr>
      </w:pPr>
      <w:r w:rsidRPr="00613EF3">
        <w:rPr>
          <w:rFonts w:ascii="Times New Roman" w:hAnsi="Times New Roman" w:cs="Times New Roman"/>
        </w:rPr>
        <w:t xml:space="preserve">(в ред. </w:t>
      </w:r>
      <w:hyperlink r:id="rId35">
        <w:r w:rsidRPr="00613EF3">
          <w:rPr>
            <w:rFonts w:ascii="Times New Roman" w:hAnsi="Times New Roman" w:cs="Times New Roman"/>
            <w:color w:val="0000FF"/>
          </w:rPr>
          <w:t>Постановления</w:t>
        </w:r>
      </w:hyperlink>
      <w:r w:rsidRPr="00613EF3">
        <w:rPr>
          <w:rFonts w:ascii="Times New Roman" w:hAnsi="Times New Roman" w:cs="Times New Roman"/>
        </w:rPr>
        <w:t xml:space="preserve"> Правительства РФ от 26.12.2024 N 1916)</w:t>
      </w:r>
    </w:p>
    <w:p w:rsidR="00613EF3" w:rsidRPr="00613EF3" w:rsidRDefault="00613EF3" w:rsidP="00613EF3">
      <w:pPr>
        <w:pStyle w:val="ConsPlusNormal"/>
        <w:ind w:firstLine="540"/>
        <w:jc w:val="both"/>
        <w:rPr>
          <w:rFonts w:ascii="Times New Roman" w:hAnsi="Times New Roman" w:cs="Times New Roman"/>
        </w:rPr>
      </w:pPr>
      <w:r w:rsidRPr="00613EF3">
        <w:rPr>
          <w:rFonts w:ascii="Times New Roman" w:hAnsi="Times New Roman" w:cs="Times New Roman"/>
        </w:rPr>
        <w:t xml:space="preserve">3. Особенности, установленные </w:t>
      </w:r>
      <w:hyperlink w:anchor="P16">
        <w:r w:rsidRPr="00613EF3">
          <w:rPr>
            <w:rFonts w:ascii="Times New Roman" w:hAnsi="Times New Roman" w:cs="Times New Roman"/>
            <w:color w:val="0000FF"/>
          </w:rPr>
          <w:t>пунктами 1</w:t>
        </w:r>
      </w:hyperlink>
      <w:r w:rsidRPr="00613EF3">
        <w:rPr>
          <w:rFonts w:ascii="Times New Roman" w:hAnsi="Times New Roman" w:cs="Times New Roman"/>
        </w:rPr>
        <w:t xml:space="preserve"> и </w:t>
      </w:r>
      <w:hyperlink w:anchor="P36">
        <w:r w:rsidRPr="00613EF3">
          <w:rPr>
            <w:rFonts w:ascii="Times New Roman" w:hAnsi="Times New Roman" w:cs="Times New Roman"/>
            <w:color w:val="0000FF"/>
          </w:rPr>
          <w:t>2</w:t>
        </w:r>
      </w:hyperlink>
      <w:r w:rsidRPr="00613EF3">
        <w:rPr>
          <w:rFonts w:ascii="Times New Roman" w:hAnsi="Times New Roman" w:cs="Times New Roman"/>
        </w:rPr>
        <w:t xml:space="preserve"> настоящего постановления, </w:t>
      </w:r>
      <w:proofErr w:type="gramStart"/>
      <w:r w:rsidRPr="00613EF3">
        <w:rPr>
          <w:rFonts w:ascii="Times New Roman" w:hAnsi="Times New Roman" w:cs="Times New Roman"/>
        </w:rPr>
        <w:t>применяются</w:t>
      </w:r>
      <w:proofErr w:type="gramEnd"/>
      <w:r w:rsidRPr="00613EF3">
        <w:rPr>
          <w:rFonts w:ascii="Times New Roman" w:hAnsi="Times New Roman" w:cs="Times New Roman"/>
        </w:rPr>
        <w:t xml:space="preserve"> в том числе к правоотношениям, возникшим из договоров участия в долевом строительстве, заключенных до дня вступления в силу настоящего постановления.</w:t>
      </w:r>
    </w:p>
    <w:p w:rsidR="00613EF3" w:rsidRPr="00613EF3" w:rsidRDefault="00613EF3" w:rsidP="00613EF3">
      <w:pPr>
        <w:pStyle w:val="ConsPlusNormal"/>
        <w:ind w:firstLine="540"/>
        <w:jc w:val="both"/>
        <w:rPr>
          <w:rFonts w:ascii="Times New Roman" w:hAnsi="Times New Roman" w:cs="Times New Roman"/>
        </w:rPr>
      </w:pPr>
      <w:r w:rsidRPr="00613EF3">
        <w:rPr>
          <w:rFonts w:ascii="Times New Roman" w:hAnsi="Times New Roman" w:cs="Times New Roman"/>
        </w:rPr>
        <w:t>4. Настоящее постановление вступает в силу со дня его официального опубликования.</w:t>
      </w:r>
    </w:p>
    <w:p w:rsidR="00613EF3" w:rsidRPr="00613EF3" w:rsidRDefault="00613EF3" w:rsidP="00613EF3">
      <w:pPr>
        <w:pStyle w:val="ConsPlusNormal"/>
        <w:ind w:firstLine="540"/>
        <w:jc w:val="both"/>
        <w:rPr>
          <w:rFonts w:ascii="Times New Roman" w:hAnsi="Times New Roman" w:cs="Times New Roman"/>
        </w:rPr>
      </w:pPr>
    </w:p>
    <w:p w:rsidR="00613EF3" w:rsidRPr="00613EF3" w:rsidRDefault="00613EF3" w:rsidP="00613EF3">
      <w:pPr>
        <w:pStyle w:val="ConsPlusNormal"/>
        <w:jc w:val="right"/>
        <w:rPr>
          <w:rFonts w:ascii="Times New Roman" w:hAnsi="Times New Roman" w:cs="Times New Roman"/>
        </w:rPr>
      </w:pPr>
      <w:r w:rsidRPr="00613EF3">
        <w:rPr>
          <w:rFonts w:ascii="Times New Roman" w:hAnsi="Times New Roman" w:cs="Times New Roman"/>
        </w:rPr>
        <w:t>Председатель Правительства</w:t>
      </w:r>
    </w:p>
    <w:p w:rsidR="00613EF3" w:rsidRPr="00613EF3" w:rsidRDefault="00613EF3" w:rsidP="00613EF3">
      <w:pPr>
        <w:pStyle w:val="ConsPlusNormal"/>
        <w:jc w:val="right"/>
        <w:rPr>
          <w:rFonts w:ascii="Times New Roman" w:hAnsi="Times New Roman" w:cs="Times New Roman"/>
        </w:rPr>
      </w:pPr>
      <w:r w:rsidRPr="00613EF3">
        <w:rPr>
          <w:rFonts w:ascii="Times New Roman" w:hAnsi="Times New Roman" w:cs="Times New Roman"/>
        </w:rPr>
        <w:t>Российской Федерации</w:t>
      </w:r>
    </w:p>
    <w:p w:rsidR="00613EF3" w:rsidRPr="00613EF3" w:rsidRDefault="00613EF3" w:rsidP="00613EF3">
      <w:pPr>
        <w:pStyle w:val="ConsPlusNormal"/>
        <w:jc w:val="right"/>
        <w:rPr>
          <w:rFonts w:ascii="Times New Roman" w:hAnsi="Times New Roman" w:cs="Times New Roman"/>
        </w:rPr>
      </w:pPr>
      <w:r w:rsidRPr="00613EF3">
        <w:rPr>
          <w:rFonts w:ascii="Times New Roman" w:hAnsi="Times New Roman" w:cs="Times New Roman"/>
        </w:rPr>
        <w:t>М.МИШУСТИН</w:t>
      </w:r>
      <w:bookmarkStart w:id="9" w:name="_GoBack"/>
      <w:bookmarkEnd w:id="9"/>
    </w:p>
    <w:sectPr w:rsidR="00613EF3" w:rsidRPr="00613EF3" w:rsidSect="00613EF3">
      <w:headerReference w:type="default" r:id="rId3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F8" w:rsidRDefault="00E45EF8" w:rsidP="00613EF3">
      <w:pPr>
        <w:spacing w:after="0" w:line="240" w:lineRule="auto"/>
      </w:pPr>
      <w:r>
        <w:separator/>
      </w:r>
    </w:p>
  </w:endnote>
  <w:endnote w:type="continuationSeparator" w:id="0">
    <w:p w:rsidR="00E45EF8" w:rsidRDefault="00E45EF8" w:rsidP="006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F8" w:rsidRDefault="00E45EF8" w:rsidP="00613EF3">
      <w:pPr>
        <w:spacing w:after="0" w:line="240" w:lineRule="auto"/>
      </w:pPr>
      <w:r>
        <w:separator/>
      </w:r>
    </w:p>
  </w:footnote>
  <w:footnote w:type="continuationSeparator" w:id="0">
    <w:p w:rsidR="00E45EF8" w:rsidRDefault="00E45EF8" w:rsidP="0061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742"/>
      <w:docPartObj>
        <w:docPartGallery w:val="Page Numbers (Top of Page)"/>
        <w:docPartUnique/>
      </w:docPartObj>
    </w:sdtPr>
    <w:sdtContent>
      <w:p w:rsidR="00613EF3" w:rsidRDefault="00613EF3">
        <w:pPr>
          <w:pStyle w:val="a3"/>
          <w:jc w:val="center"/>
        </w:pPr>
        <w:r>
          <w:fldChar w:fldCharType="begin"/>
        </w:r>
        <w:r>
          <w:instrText>PAGE   \* MERGEFORMAT</w:instrText>
        </w:r>
        <w:r>
          <w:fldChar w:fldCharType="separate"/>
        </w:r>
        <w:r w:rsidR="00C5036A">
          <w:rPr>
            <w:noProof/>
          </w:rPr>
          <w:t>2</w:t>
        </w:r>
        <w:r>
          <w:fldChar w:fldCharType="end"/>
        </w:r>
      </w:p>
    </w:sdtContent>
  </w:sdt>
  <w:p w:rsidR="00613EF3" w:rsidRDefault="00613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F3"/>
    <w:rsid w:val="0007235D"/>
    <w:rsid w:val="00613EF3"/>
    <w:rsid w:val="00C5036A"/>
    <w:rsid w:val="00E4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E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3E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3EF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13E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EF3"/>
  </w:style>
  <w:style w:type="paragraph" w:styleId="a5">
    <w:name w:val="footer"/>
    <w:basedOn w:val="a"/>
    <w:link w:val="a6"/>
    <w:uiPriority w:val="99"/>
    <w:unhideWhenUsed/>
    <w:rsid w:val="00613E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E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3E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3EF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13E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EF3"/>
  </w:style>
  <w:style w:type="paragraph" w:styleId="a5">
    <w:name w:val="footer"/>
    <w:basedOn w:val="a"/>
    <w:link w:val="a6"/>
    <w:uiPriority w:val="99"/>
    <w:unhideWhenUsed/>
    <w:rsid w:val="00613E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265&amp;dst=100130" TargetMode="External"/><Relationship Id="rId13" Type="http://schemas.openxmlformats.org/officeDocument/2006/relationships/hyperlink" Target="https://login.consultant.ru/link/?req=doc&amp;base=LAW&amp;n=494859&amp;dst=100012" TargetMode="External"/><Relationship Id="rId18" Type="http://schemas.openxmlformats.org/officeDocument/2006/relationships/hyperlink" Target="https://login.consultant.ru/link/?req=doc&amp;base=LAW&amp;n=494859&amp;dst=100015" TargetMode="External"/><Relationship Id="rId26" Type="http://schemas.openxmlformats.org/officeDocument/2006/relationships/hyperlink" Target="https://login.consultant.ru/link/?req=doc&amp;base=LAW&amp;n=494859&amp;dst=100017" TargetMode="External"/><Relationship Id="rId3" Type="http://schemas.openxmlformats.org/officeDocument/2006/relationships/settings" Target="settings.xml"/><Relationship Id="rId21" Type="http://schemas.openxmlformats.org/officeDocument/2006/relationships/hyperlink" Target="https://login.consultant.ru/link/?req=doc&amp;base=LAW&amp;n=483074&amp;dst=100070" TargetMode="External"/><Relationship Id="rId34" Type="http://schemas.openxmlformats.org/officeDocument/2006/relationships/hyperlink" Target="https://login.consultant.ru/link/?req=doc&amp;base=LAW&amp;n=12453&amp;dst=100163" TargetMode="External"/><Relationship Id="rId7" Type="http://schemas.openxmlformats.org/officeDocument/2006/relationships/hyperlink" Target="https://login.consultant.ru/link/?req=doc&amp;base=LAW&amp;n=494859&amp;dst=100005" TargetMode="External"/><Relationship Id="rId12" Type="http://schemas.openxmlformats.org/officeDocument/2006/relationships/hyperlink" Target="https://login.consultant.ru/link/?req=doc&amp;base=LAW&amp;n=494457&amp;dst=537" TargetMode="External"/><Relationship Id="rId17" Type="http://schemas.openxmlformats.org/officeDocument/2006/relationships/hyperlink" Target="https://login.consultant.ru/link/?req=doc&amp;base=LAW&amp;n=494457&amp;dst=100244" TargetMode="External"/><Relationship Id="rId25" Type="http://schemas.openxmlformats.org/officeDocument/2006/relationships/hyperlink" Target="https://login.consultant.ru/link/?req=doc&amp;base=LAW&amp;n=483074&amp;dst=100032" TargetMode="External"/><Relationship Id="rId33" Type="http://schemas.openxmlformats.org/officeDocument/2006/relationships/hyperlink" Target="https://login.consultant.ru/link/?req=doc&amp;base=LAW&amp;n=483074&amp;dst=100032"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94859&amp;dst=100014" TargetMode="External"/><Relationship Id="rId20" Type="http://schemas.openxmlformats.org/officeDocument/2006/relationships/hyperlink" Target="https://login.consultant.ru/link/?req=doc&amp;base=LAW&amp;n=494859&amp;dst=100016" TargetMode="External"/><Relationship Id="rId29" Type="http://schemas.openxmlformats.org/officeDocument/2006/relationships/hyperlink" Target="https://login.consultant.ru/link/?req=doc&amp;base=LAW&amp;n=483074&amp;dst=10024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4859&amp;dst=100011" TargetMode="External"/><Relationship Id="rId24" Type="http://schemas.openxmlformats.org/officeDocument/2006/relationships/hyperlink" Target="https://login.consultant.ru/link/?req=doc&amp;base=LAW&amp;n=494859&amp;dst=100017" TargetMode="External"/><Relationship Id="rId32" Type="http://schemas.openxmlformats.org/officeDocument/2006/relationships/hyperlink" Target="https://login.consultant.ru/link/?req=doc&amp;base=LAW&amp;n=483074&amp;dst=10026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94457&amp;dst=545" TargetMode="External"/><Relationship Id="rId23" Type="http://schemas.openxmlformats.org/officeDocument/2006/relationships/hyperlink" Target="https://login.consultant.ru/link/?req=doc&amp;base=LAW&amp;n=483074&amp;dst=100266" TargetMode="External"/><Relationship Id="rId28" Type="http://schemas.openxmlformats.org/officeDocument/2006/relationships/hyperlink" Target="https://login.consultant.ru/link/?req=doc&amp;base=LAW&amp;n=494859&amp;dst=100022" TargetMode="External"/><Relationship Id="rId36" Type="http://schemas.openxmlformats.org/officeDocument/2006/relationships/header" Target="header1.xml"/><Relationship Id="rId10" Type="http://schemas.openxmlformats.org/officeDocument/2006/relationships/hyperlink" Target="https://login.consultant.ru/link/?req=doc&amp;base=LAW&amp;n=483074&amp;dst=536" TargetMode="External"/><Relationship Id="rId19" Type="http://schemas.openxmlformats.org/officeDocument/2006/relationships/hyperlink" Target="https://login.consultant.ru/link/?req=doc&amp;base=LAW&amp;n=494457&amp;dst=543" TargetMode="External"/><Relationship Id="rId31" Type="http://schemas.openxmlformats.org/officeDocument/2006/relationships/hyperlink" Target="https://login.consultant.ru/link/?req=doc&amp;base=LAW&amp;n=483074&amp;dst=1002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74&amp;dst=100240" TargetMode="External"/><Relationship Id="rId14" Type="http://schemas.openxmlformats.org/officeDocument/2006/relationships/hyperlink" Target="https://login.consultant.ru/link/?req=doc&amp;base=LAW&amp;n=494457&amp;dst=541" TargetMode="External"/><Relationship Id="rId22" Type="http://schemas.openxmlformats.org/officeDocument/2006/relationships/hyperlink" Target="https://login.consultant.ru/link/?req=doc&amp;base=LAW&amp;n=483074&amp;dst=100262" TargetMode="External"/><Relationship Id="rId27" Type="http://schemas.openxmlformats.org/officeDocument/2006/relationships/hyperlink" Target="https://login.consultant.ru/link/?req=doc&amp;base=LAW&amp;n=494859&amp;dst=100019" TargetMode="External"/><Relationship Id="rId30" Type="http://schemas.openxmlformats.org/officeDocument/2006/relationships/hyperlink" Target="https://login.consultant.ru/link/?req=doc&amp;base=LAW&amp;n=483074&amp;dst=536" TargetMode="External"/><Relationship Id="rId35" Type="http://schemas.openxmlformats.org/officeDocument/2006/relationships/hyperlink" Target="https://login.consultant.ru/link/?req=doc&amp;base=LAW&amp;n=494859&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2</cp:revision>
  <dcterms:created xsi:type="dcterms:W3CDTF">2025-01-09T14:16:00Z</dcterms:created>
  <dcterms:modified xsi:type="dcterms:W3CDTF">2025-01-09T14:18:00Z</dcterms:modified>
</cp:coreProperties>
</file>