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4D" w:rsidRDefault="00AB164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B164D" w:rsidRDefault="00AB164D">
      <w:pPr>
        <w:pStyle w:val="ConsPlusNormal"/>
        <w:jc w:val="both"/>
        <w:outlineLvl w:val="0"/>
      </w:pPr>
    </w:p>
    <w:p w:rsidR="00AB164D" w:rsidRDefault="00AB164D">
      <w:pPr>
        <w:pStyle w:val="ConsPlusNormal"/>
        <w:outlineLvl w:val="0"/>
      </w:pPr>
      <w:r>
        <w:t>Зарегистрировано в Минюсте России 9 января 2017 г. N 45109</w:t>
      </w:r>
    </w:p>
    <w:p w:rsidR="00AB164D" w:rsidRDefault="00AB16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164D" w:rsidRDefault="00AB164D">
      <w:pPr>
        <w:pStyle w:val="ConsPlusNormal"/>
        <w:jc w:val="both"/>
      </w:pPr>
    </w:p>
    <w:p w:rsidR="00AB164D" w:rsidRDefault="00AB164D">
      <w:pPr>
        <w:pStyle w:val="ConsPlusTitle"/>
        <w:jc w:val="center"/>
      </w:pPr>
      <w:r>
        <w:t>МИНИСТЕРСТВО СТРОИТЕЛЬСТВА И ЖИЛИЩНО-КОММУНАЛЬНОГО</w:t>
      </w:r>
    </w:p>
    <w:p w:rsidR="00AB164D" w:rsidRDefault="00AB164D">
      <w:pPr>
        <w:pStyle w:val="ConsPlusTitle"/>
        <w:jc w:val="center"/>
      </w:pPr>
      <w:r>
        <w:t>ХОЗЯЙСТВА РОССИЙСКОЙ ФЕДЕРАЦИИ</w:t>
      </w:r>
    </w:p>
    <w:p w:rsidR="00AB164D" w:rsidRDefault="00AB164D">
      <w:pPr>
        <w:pStyle w:val="ConsPlusTitle"/>
        <w:jc w:val="center"/>
      </w:pPr>
    </w:p>
    <w:p w:rsidR="00AB164D" w:rsidRDefault="00AB164D">
      <w:pPr>
        <w:pStyle w:val="ConsPlusTitle"/>
        <w:jc w:val="center"/>
      </w:pPr>
      <w:r>
        <w:t>ПРИКАЗ</w:t>
      </w:r>
    </w:p>
    <w:p w:rsidR="00AB164D" w:rsidRDefault="00AB164D">
      <w:pPr>
        <w:pStyle w:val="ConsPlusTitle"/>
        <w:jc w:val="center"/>
      </w:pPr>
      <w:r>
        <w:t>от 9 декабря 2016 г. N 914/</w:t>
      </w:r>
      <w:proofErr w:type="gramStart"/>
      <w:r>
        <w:t>пр</w:t>
      </w:r>
      <w:proofErr w:type="gramEnd"/>
    </w:p>
    <w:p w:rsidR="00AB164D" w:rsidRDefault="00AB164D">
      <w:pPr>
        <w:pStyle w:val="ConsPlusTitle"/>
        <w:jc w:val="center"/>
      </w:pPr>
    </w:p>
    <w:p w:rsidR="00AB164D" w:rsidRDefault="00AB164D">
      <w:pPr>
        <w:pStyle w:val="ConsPlusTitle"/>
        <w:jc w:val="center"/>
      </w:pPr>
      <w:r>
        <w:t>ОБ УТВЕРЖДЕНИИ ТРЕБОВАНИЙ</w:t>
      </w:r>
    </w:p>
    <w:p w:rsidR="00AB164D" w:rsidRDefault="00AB164D">
      <w:pPr>
        <w:pStyle w:val="ConsPlusTitle"/>
        <w:jc w:val="center"/>
      </w:pPr>
      <w:r>
        <w:t>К ПОРЯДКУ РАЗМЕЩЕНИЯ НА ОФИЦИАЛЬНОМ САЙТЕ ЗАСТРОЙЩИКА</w:t>
      </w:r>
    </w:p>
    <w:p w:rsidR="00AB164D" w:rsidRDefault="00AB164D">
      <w:pPr>
        <w:pStyle w:val="ConsPlusTitle"/>
        <w:jc w:val="center"/>
      </w:pPr>
      <w:r>
        <w:t>ИНФОРМАЦИИ В ОТНОШЕНИИ МНОГОКВАРТИРНОГО ДОМА</w:t>
      </w:r>
    </w:p>
    <w:p w:rsidR="00AB164D" w:rsidRDefault="00AB164D">
      <w:pPr>
        <w:pStyle w:val="ConsPlusTitle"/>
        <w:jc w:val="center"/>
      </w:pPr>
      <w:r>
        <w:t xml:space="preserve">И (ИЛИ) ИНОГО ОБЪЕКТА НЕДВИЖИМОСТИ, </w:t>
      </w:r>
      <w:proofErr w:type="gramStart"/>
      <w:r>
        <w:t>СТРОЯЩИХСЯ</w:t>
      </w:r>
      <w:proofErr w:type="gramEnd"/>
    </w:p>
    <w:p w:rsidR="00AB164D" w:rsidRDefault="00AB164D">
      <w:pPr>
        <w:pStyle w:val="ConsPlusTitle"/>
        <w:jc w:val="center"/>
      </w:pPr>
      <w:r>
        <w:t>(СОЗДАВАЕМЫХ) С ПРИВЛЕЧЕНИЕМ ДЕНЕЖНЫХ СРЕДСТВ</w:t>
      </w:r>
    </w:p>
    <w:p w:rsidR="00AB164D" w:rsidRDefault="00AB164D">
      <w:pPr>
        <w:pStyle w:val="ConsPlusTitle"/>
        <w:jc w:val="center"/>
      </w:pPr>
      <w:r>
        <w:t>УЧАСТНИКОВ ДОЛЕВОГО СТРОИТЕЛЬСТВА</w:t>
      </w:r>
    </w:p>
    <w:p w:rsidR="00AB164D" w:rsidRDefault="00AB164D">
      <w:pPr>
        <w:pStyle w:val="ConsPlusNormal"/>
        <w:jc w:val="both"/>
      </w:pPr>
    </w:p>
    <w:p w:rsidR="00AB164D" w:rsidRDefault="00AB164D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3.1</w:t>
        </w:r>
      </w:hyperlink>
      <w:r>
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(Собрание законодательства Российской Федерации, 2005, N 1, ст. 40; </w:t>
      </w:r>
      <w:proofErr w:type="gramStart"/>
      <w:r>
        <w:t xml:space="preserve">2016, N 27 ст. 4237) и </w:t>
      </w:r>
      <w:hyperlink r:id="rId7" w:history="1">
        <w:r>
          <w:rPr>
            <w:color w:val="0000FF"/>
          </w:rPr>
          <w:t>Положением</w:t>
        </w:r>
      </w:hyperlink>
      <w:r>
        <w:t xml:space="preserve"> о Министерстве строительства и жилищно-коммунального хозяйства Российской Федерации, утвержденным постановлением Правительства Российской Федерации от 18 ноября 2013 г. N 1038 (Собрание законодательства Российской Федерации, 2013, N 47, ст. 6117; 2014, N 12, ст. 1296; N 40, ст. 5426; N 50, ст. 7100; 2015, N 2, ст. 491;</w:t>
      </w:r>
      <w:proofErr w:type="gramEnd"/>
      <w:r>
        <w:t xml:space="preserve"> N 4, ст. 660; N 22, ст. 3234; N 23, ст. 3311; ст. 3334; N 24, ст. 3479; N 46, ст. 6393; N 47, ст. 6586; ст. 6601; 2016, N 2, ст. 376, N 6, ст. 850; N 28, ст. 4741, N 41, ст. 5837, N 47, ст. 6673; Официальный интернет-портал правовой информации http://www.pravo.gov.ru, 22.11.2016), приказываю:</w:t>
      </w:r>
    </w:p>
    <w:p w:rsidR="00AB164D" w:rsidRDefault="00AB164D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требования</w:t>
        </w:r>
      </w:hyperlink>
      <w:r>
        <w:t xml:space="preserve"> к порядку размещения на официальном сайте застройщика информации в отношении многоквартирного дома и (или) иного объекта недвижимости, строящихся (создаваемых) с привлечением денежных средств участников делового строительства.</w:t>
      </w:r>
    </w:p>
    <w:p w:rsidR="00AB164D" w:rsidRDefault="00AB164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Н.Е. Стасишина.</w:t>
      </w:r>
    </w:p>
    <w:p w:rsidR="00AB164D" w:rsidRDefault="00AB164D">
      <w:pPr>
        <w:pStyle w:val="ConsPlusNormal"/>
        <w:jc w:val="both"/>
      </w:pPr>
    </w:p>
    <w:p w:rsidR="00AB164D" w:rsidRDefault="00AB164D">
      <w:pPr>
        <w:pStyle w:val="ConsPlusNormal"/>
        <w:jc w:val="right"/>
      </w:pPr>
      <w:r>
        <w:t>Министр</w:t>
      </w:r>
    </w:p>
    <w:p w:rsidR="00AB164D" w:rsidRDefault="00AB164D">
      <w:pPr>
        <w:pStyle w:val="ConsPlusNormal"/>
        <w:jc w:val="right"/>
      </w:pPr>
      <w:r>
        <w:t>М.А.МЕНЬ</w:t>
      </w:r>
    </w:p>
    <w:p w:rsidR="00AB164D" w:rsidRDefault="00AB164D">
      <w:pPr>
        <w:pStyle w:val="ConsPlusNormal"/>
        <w:jc w:val="both"/>
      </w:pPr>
    </w:p>
    <w:p w:rsidR="00AB164D" w:rsidRDefault="00AB164D">
      <w:pPr>
        <w:pStyle w:val="ConsPlusNormal"/>
        <w:jc w:val="both"/>
      </w:pPr>
    </w:p>
    <w:p w:rsidR="00AB164D" w:rsidRDefault="00AB164D">
      <w:pPr>
        <w:pStyle w:val="ConsPlusNormal"/>
        <w:jc w:val="both"/>
      </w:pPr>
    </w:p>
    <w:p w:rsidR="00AB164D" w:rsidRDefault="00AB164D">
      <w:pPr>
        <w:pStyle w:val="ConsPlusNormal"/>
        <w:jc w:val="both"/>
      </w:pPr>
    </w:p>
    <w:p w:rsidR="00AB164D" w:rsidRDefault="00AB164D">
      <w:pPr>
        <w:pStyle w:val="ConsPlusNormal"/>
        <w:jc w:val="both"/>
      </w:pPr>
    </w:p>
    <w:p w:rsidR="00AB164D" w:rsidRDefault="00AB164D">
      <w:pPr>
        <w:pStyle w:val="ConsPlusNormal"/>
        <w:jc w:val="right"/>
        <w:outlineLvl w:val="0"/>
      </w:pPr>
      <w:r>
        <w:t>Утверждены</w:t>
      </w:r>
    </w:p>
    <w:p w:rsidR="00AB164D" w:rsidRDefault="00AB164D">
      <w:pPr>
        <w:pStyle w:val="ConsPlusNormal"/>
        <w:jc w:val="right"/>
      </w:pPr>
      <w:r>
        <w:t>приказом Министерства строительства</w:t>
      </w:r>
    </w:p>
    <w:p w:rsidR="00AB164D" w:rsidRDefault="00AB164D">
      <w:pPr>
        <w:pStyle w:val="ConsPlusNormal"/>
        <w:jc w:val="right"/>
      </w:pPr>
      <w:r>
        <w:t>и жилищно-коммунального хозяйства</w:t>
      </w:r>
    </w:p>
    <w:p w:rsidR="00AB164D" w:rsidRDefault="00AB164D">
      <w:pPr>
        <w:pStyle w:val="ConsPlusNormal"/>
        <w:jc w:val="right"/>
      </w:pPr>
      <w:r>
        <w:t>Российской Федерации</w:t>
      </w:r>
    </w:p>
    <w:p w:rsidR="00AB164D" w:rsidRDefault="00AB164D">
      <w:pPr>
        <w:pStyle w:val="ConsPlusNormal"/>
        <w:jc w:val="right"/>
      </w:pPr>
      <w:r>
        <w:t>от 9 декабря 2016 г. N 914/</w:t>
      </w:r>
      <w:proofErr w:type="gramStart"/>
      <w:r>
        <w:t>пр</w:t>
      </w:r>
      <w:proofErr w:type="gramEnd"/>
    </w:p>
    <w:p w:rsidR="00AB164D" w:rsidRDefault="00AB164D">
      <w:pPr>
        <w:pStyle w:val="ConsPlusNormal"/>
        <w:jc w:val="both"/>
      </w:pPr>
    </w:p>
    <w:p w:rsidR="00AB164D" w:rsidRDefault="00AB164D">
      <w:pPr>
        <w:pStyle w:val="ConsPlusTitle"/>
        <w:jc w:val="center"/>
      </w:pPr>
      <w:bookmarkStart w:id="0" w:name="P34"/>
      <w:bookmarkEnd w:id="0"/>
      <w:r>
        <w:t>ТРЕБОВАНИЯ</w:t>
      </w:r>
    </w:p>
    <w:p w:rsidR="00AB164D" w:rsidRDefault="00AB164D">
      <w:pPr>
        <w:pStyle w:val="ConsPlusTitle"/>
        <w:jc w:val="center"/>
      </w:pPr>
      <w:r>
        <w:t>К ПОРЯДКУ РАЗМЕЩЕНИЯ НА ОФИЦИАЛЬНОМ САЙТЕ ЗАСТРОЙЩИКА</w:t>
      </w:r>
    </w:p>
    <w:p w:rsidR="00AB164D" w:rsidRDefault="00AB164D">
      <w:pPr>
        <w:pStyle w:val="ConsPlusTitle"/>
        <w:jc w:val="center"/>
      </w:pPr>
      <w:r>
        <w:lastRenderedPageBreak/>
        <w:t>ИНФОРМАЦИИ В ОТНОШЕНИИ МНОГОКВАРТИРНОГО ДОМА</w:t>
      </w:r>
    </w:p>
    <w:p w:rsidR="00AB164D" w:rsidRDefault="00AB164D">
      <w:pPr>
        <w:pStyle w:val="ConsPlusTitle"/>
        <w:jc w:val="center"/>
      </w:pPr>
      <w:r>
        <w:t xml:space="preserve">И (ИЛИ) ИНОГО ОБЪЕКТА НЕДВИЖИМОСТИ, </w:t>
      </w:r>
      <w:proofErr w:type="gramStart"/>
      <w:r>
        <w:t>СТРОЯЩИХСЯ</w:t>
      </w:r>
      <w:proofErr w:type="gramEnd"/>
    </w:p>
    <w:p w:rsidR="00AB164D" w:rsidRDefault="00AB164D">
      <w:pPr>
        <w:pStyle w:val="ConsPlusTitle"/>
        <w:jc w:val="center"/>
      </w:pPr>
      <w:r>
        <w:t>(СОЗДАВАЕМЫХ) С ПРИВЛЕЧЕНИЕМ ДЕНЕЖНЫХ СРЕДСТВ</w:t>
      </w:r>
    </w:p>
    <w:p w:rsidR="00AB164D" w:rsidRDefault="00AB164D">
      <w:pPr>
        <w:pStyle w:val="ConsPlusTitle"/>
        <w:jc w:val="center"/>
      </w:pPr>
      <w:r>
        <w:t>УЧАСТНИКОВ ДОЛЕВОГО СТРОИТЕЛЬСТВА</w:t>
      </w:r>
    </w:p>
    <w:p w:rsidR="00AB164D" w:rsidRDefault="00AB164D">
      <w:pPr>
        <w:pStyle w:val="ConsPlusNormal"/>
        <w:jc w:val="both"/>
      </w:pPr>
    </w:p>
    <w:p w:rsidR="00AB164D" w:rsidRDefault="00AB164D">
      <w:pPr>
        <w:pStyle w:val="ConsPlusNormal"/>
        <w:ind w:firstLine="540"/>
        <w:jc w:val="both"/>
      </w:pPr>
      <w:r>
        <w:t>1. Настоящие Требования устанавливают требования к порядку размещения застройщиками, привлекающими денежные средства участников долевого строительства, на официальном сайте застройщика в информационно-телекоммуникационной сети "Интернет" (далее - официальный сайт застройщика), информации в отношении каждого многоквартирного дома и (или) иного объекта недвижимости, строящихся (создаваемых) с привлечением средств участников долевого строительства.</w:t>
      </w:r>
    </w:p>
    <w:p w:rsidR="00AB164D" w:rsidRDefault="00AB164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Перечень подлежащей размещению застройщиком информации в отношении каждого многоквартирного дома и (или) иного объекта недвижимости, строящихся (создаваемых) с привлечением средств участников долевого строительства (далее - информация), на официальном сайте застройщика, сроки ее размещения определяются в соответствии с требованиями </w:t>
      </w:r>
      <w:hyperlink r:id="rId8" w:history="1">
        <w:r>
          <w:rPr>
            <w:color w:val="0000FF"/>
          </w:rPr>
          <w:t>статьи 3.1</w:t>
        </w:r>
      </w:hyperlink>
      <w:r>
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</w:t>
      </w:r>
      <w:proofErr w:type="gramEnd"/>
      <w:r>
        <w:t xml:space="preserve"> о внесении изменений в некоторые законодательные акты Российской Федерации".</w:t>
      </w:r>
    </w:p>
    <w:p w:rsidR="00AB164D" w:rsidRDefault="00AB164D">
      <w:pPr>
        <w:pStyle w:val="ConsPlusNormal"/>
        <w:spacing w:before="220"/>
        <w:ind w:firstLine="540"/>
        <w:jc w:val="both"/>
      </w:pPr>
      <w:r>
        <w:t>3. Застройщик обязан обеспечить любому посетителю официального сайта застройщика (далее - пользователи) открытый и круглосуточный доступ к информации, для ее получения, ознакомления или иного использования, в том числе не требующий:</w:t>
      </w:r>
    </w:p>
    <w:p w:rsidR="00AB164D" w:rsidRDefault="00AB164D">
      <w:pPr>
        <w:pStyle w:val="ConsPlusNormal"/>
        <w:spacing w:before="220"/>
        <w:ind w:firstLine="540"/>
        <w:jc w:val="both"/>
      </w:pPr>
      <w:r>
        <w:t>1) регистрации пользователей и (или) предоставление ими персональных данных для доступа к информации;</w:t>
      </w:r>
    </w:p>
    <w:p w:rsidR="00AB164D" w:rsidRDefault="00AB164D">
      <w:pPr>
        <w:pStyle w:val="ConsPlusNormal"/>
        <w:spacing w:before="220"/>
        <w:ind w:firstLine="540"/>
        <w:jc w:val="both"/>
      </w:pPr>
      <w:r>
        <w:t xml:space="preserve">2) установки на компьютеры пользователей технологических и программных средств, кроме </w:t>
      </w:r>
      <w:proofErr w:type="gramStart"/>
      <w:r>
        <w:t>интернет-браузера</w:t>
      </w:r>
      <w:proofErr w:type="gramEnd"/>
      <w:r>
        <w:t>, специально созданных для просмотра информации;</w:t>
      </w:r>
    </w:p>
    <w:p w:rsidR="00AB164D" w:rsidRDefault="00AB164D">
      <w:pPr>
        <w:pStyle w:val="ConsPlusNormal"/>
        <w:spacing w:before="220"/>
        <w:ind w:firstLine="540"/>
        <w:jc w:val="both"/>
      </w:pPr>
      <w:r>
        <w:t>3) заключения пользователем лицензионного или иного соглашения с правообладателем программного обеспечения, предусматривающего взимание с пользователя платы.</w:t>
      </w:r>
    </w:p>
    <w:p w:rsidR="00AB164D" w:rsidRDefault="00AB164D">
      <w:pPr>
        <w:pStyle w:val="ConsPlusNormal"/>
        <w:spacing w:before="220"/>
        <w:ind w:firstLine="540"/>
        <w:jc w:val="both"/>
      </w:pPr>
      <w:r>
        <w:t>4. При раскрытии застройщиком информации в целях обеспечения доступности, простоты и понятности ее восприятия информация должна быть размещена застройщиком в интерактивном для пользователей режиме.</w:t>
      </w:r>
    </w:p>
    <w:p w:rsidR="00AB164D" w:rsidRDefault="00AB164D">
      <w:pPr>
        <w:pStyle w:val="ConsPlusNormal"/>
        <w:spacing w:before="220"/>
        <w:ind w:firstLine="540"/>
        <w:jc w:val="both"/>
      </w:pPr>
      <w:r>
        <w:t>Застройщик при размещении информации на своем официальном сайте обязан обеспечить доступ к ней путем последовательного перехода по гиперссылкам к конечному документу, начиная с главной страницы. Количество таких переходов по кратчайшей последовательности должно быть не более трех.</w:t>
      </w:r>
    </w:p>
    <w:p w:rsidR="00AB164D" w:rsidRDefault="00AB164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Информация размещается застройщиком в форме электронной копии бумажного документа, созданной посредством его сканирования, или копии электронного документа, подписанной электронной подписью уполномоченного лица организации (электронная копия документа).</w:t>
      </w:r>
      <w:proofErr w:type="gramEnd"/>
    </w:p>
    <w:p w:rsidR="00AB164D" w:rsidRDefault="00AB164D">
      <w:pPr>
        <w:pStyle w:val="ConsPlusNormal"/>
        <w:spacing w:before="220"/>
        <w:ind w:firstLine="540"/>
        <w:jc w:val="both"/>
      </w:pPr>
      <w:r>
        <w:t>Проектная декларация размещается застройщиком в форме электронной копии документа, подписанного руководителем юридического лица - застройщика.</w:t>
      </w:r>
    </w:p>
    <w:p w:rsidR="00AB164D" w:rsidRDefault="00AB164D">
      <w:pPr>
        <w:pStyle w:val="ConsPlusNormal"/>
        <w:spacing w:before="220"/>
        <w:ind w:firstLine="540"/>
        <w:jc w:val="both"/>
      </w:pPr>
      <w:r>
        <w:t xml:space="preserve">Проект (проекты) договора участия в долевом строительстве, используемые застройщиком для привлечения денежных средств участников долевого строительства для строительства (создания) многоквартирного дома и (или) иных объектов недвижимости, размещается застройщиком в форме электронной копии документа, созданного посредством сканирования документа на бумажном носителе, или в форме текстового файла. Застройщиком обеспечивается идентичность информации, представленной в форме электронного документа и в файле </w:t>
      </w:r>
      <w:r>
        <w:lastRenderedPageBreak/>
        <w:t>текстового формата.</w:t>
      </w:r>
    </w:p>
    <w:p w:rsidR="00AB164D" w:rsidRDefault="00AB164D">
      <w:pPr>
        <w:pStyle w:val="ConsPlusNormal"/>
        <w:spacing w:before="220"/>
        <w:ind w:firstLine="540"/>
        <w:jc w:val="both"/>
      </w:pPr>
      <w:r>
        <w:t>Электронные копии документов или электронные образы документов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документов, и не должны быть зашифрованы или защищены средствами, не позволяющими осуществить ознакомление с их содержимым без дополнительных программных или технологических средств.</w:t>
      </w:r>
    </w:p>
    <w:p w:rsidR="00AB164D" w:rsidRDefault="00AB164D">
      <w:pPr>
        <w:pStyle w:val="ConsPlusNormal"/>
        <w:spacing w:before="220"/>
        <w:ind w:firstLine="540"/>
        <w:jc w:val="both"/>
      </w:pPr>
      <w:r>
        <w:t>6. Информация должна размещаться на русском языке. Одновременно с размещением информации на русском языке допускается размещение информации на государственных языках республик, находящихся в составе Российской Федерации, или иностранных языках.</w:t>
      </w:r>
    </w:p>
    <w:p w:rsidR="00AB164D" w:rsidRDefault="00AB164D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Внесение изменений в ранее размещенную застройщиком информацию осуществляется в случае получения новых документов, обязательных к размещению в соответствии со </w:t>
      </w:r>
      <w:hyperlink r:id="rId9" w:history="1">
        <w:r>
          <w:rPr>
            <w:color w:val="0000FF"/>
          </w:rPr>
          <w:t>статьей 3.1</w:t>
        </w:r>
      </w:hyperlink>
      <w:r>
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и (или) внесения изменений в имеющиеся документы.</w:t>
      </w:r>
      <w:proofErr w:type="gramEnd"/>
    </w:p>
    <w:p w:rsidR="00AB164D" w:rsidRDefault="00AB164D">
      <w:pPr>
        <w:pStyle w:val="ConsPlusNormal"/>
        <w:spacing w:before="220"/>
        <w:ind w:firstLine="540"/>
        <w:jc w:val="both"/>
      </w:pPr>
      <w:r>
        <w:t>При внесении изменений в размещенную на официальном сайте застройщика информацию создается их новая версия. При этом все предыдущие редакции измененных документов сохраняются, остаются неизменными и доступными для свободного ознакомления всеми пользователями.</w:t>
      </w:r>
    </w:p>
    <w:p w:rsidR="00AB164D" w:rsidRDefault="00AB164D">
      <w:pPr>
        <w:pStyle w:val="ConsPlusNormal"/>
        <w:spacing w:before="220"/>
        <w:ind w:firstLine="540"/>
        <w:jc w:val="both"/>
      </w:pPr>
      <w:r>
        <w:t>8. Застройщик при размещении, в том числе изменении информации обязан:</w:t>
      </w:r>
    </w:p>
    <w:p w:rsidR="00AB164D" w:rsidRDefault="00AB164D">
      <w:pPr>
        <w:pStyle w:val="ConsPlusNormal"/>
        <w:spacing w:before="220"/>
        <w:ind w:firstLine="540"/>
        <w:jc w:val="both"/>
      </w:pPr>
      <w:r>
        <w:t>1) фиксировать точное время, дату и содержание информации, в том числе вносимых в нее изменений, а также сведения о лице, осуществившем размещение информации, в том числе вносимых в нее изменений на официальном сайте застройщика;</w:t>
      </w:r>
    </w:p>
    <w:p w:rsidR="00AB164D" w:rsidRDefault="00AB164D">
      <w:pPr>
        <w:pStyle w:val="ConsPlusNormal"/>
        <w:spacing w:before="220"/>
        <w:ind w:firstLine="540"/>
        <w:jc w:val="both"/>
      </w:pPr>
      <w:r>
        <w:t>2) вести электронные журналы учета операций, выполненных с помощью программного обеспечения и технологических средств ведения официального сайта застройщика, позволяющие обеспечивать учет всех действий в отношении информации на официальном сайте застройщика, подтверждающих размещение соответствующей информации;</w:t>
      </w:r>
    </w:p>
    <w:p w:rsidR="00AB164D" w:rsidRDefault="00AB164D">
      <w:pPr>
        <w:pStyle w:val="ConsPlusNormal"/>
        <w:spacing w:before="220"/>
        <w:ind w:firstLine="540"/>
        <w:jc w:val="both"/>
      </w:pPr>
      <w:r>
        <w:t>3) обеспечить пользователям возможность:</w:t>
      </w:r>
    </w:p>
    <w:p w:rsidR="00AB164D" w:rsidRDefault="00AB164D">
      <w:pPr>
        <w:pStyle w:val="ConsPlusNormal"/>
        <w:spacing w:before="220"/>
        <w:ind w:firstLine="540"/>
        <w:jc w:val="both"/>
      </w:pPr>
      <w:r>
        <w:t>а) определения даты и содержания размещенной информации, в том числе вносимых в нее изменений, а также сведений о лице, осуществившем размещение информации, в том числе вносимых в нее изменений на официальном сайте застройщика;</w:t>
      </w:r>
    </w:p>
    <w:p w:rsidR="00AB164D" w:rsidRDefault="00AB164D">
      <w:pPr>
        <w:pStyle w:val="ConsPlusNormal"/>
        <w:spacing w:before="220"/>
        <w:ind w:firstLine="540"/>
        <w:jc w:val="both"/>
      </w:pPr>
      <w:r>
        <w:t xml:space="preserve">б) навигации, поиска и использования размещенной информации, в том числе вносимых в нее изменений, при выключенной функции отображения графических элементов страниц в </w:t>
      </w:r>
      <w:proofErr w:type="gramStart"/>
      <w:r>
        <w:t>интернет-браузере</w:t>
      </w:r>
      <w:proofErr w:type="gramEnd"/>
      <w:r>
        <w:t>;</w:t>
      </w:r>
    </w:p>
    <w:p w:rsidR="00AB164D" w:rsidRDefault="00AB164D">
      <w:pPr>
        <w:pStyle w:val="ConsPlusNormal"/>
        <w:spacing w:before="220"/>
        <w:ind w:firstLine="540"/>
        <w:jc w:val="both"/>
      </w:pPr>
      <w:r>
        <w:t xml:space="preserve">в) увеличения и уменьшения шрифта и элементов интерфейса страниц официального сайта застройщика, на которых размещается информация, средствами </w:t>
      </w:r>
      <w:proofErr w:type="gramStart"/>
      <w:r>
        <w:t>интернет-браузера</w:t>
      </w:r>
      <w:proofErr w:type="gramEnd"/>
      <w:r>
        <w:t>.</w:t>
      </w:r>
    </w:p>
    <w:p w:rsidR="00AB164D" w:rsidRDefault="00AB164D">
      <w:pPr>
        <w:pStyle w:val="ConsPlusNormal"/>
        <w:jc w:val="both"/>
      </w:pPr>
    </w:p>
    <w:p w:rsidR="00AB164D" w:rsidRDefault="00AB164D">
      <w:pPr>
        <w:pStyle w:val="ConsPlusNormal"/>
        <w:jc w:val="both"/>
      </w:pPr>
    </w:p>
    <w:p w:rsidR="00AB164D" w:rsidRDefault="00AB16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701D" w:rsidRDefault="0000701D">
      <w:bookmarkStart w:id="1" w:name="_GoBack"/>
      <w:bookmarkEnd w:id="1"/>
    </w:p>
    <w:sectPr w:rsidR="0000701D" w:rsidSect="00A76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4D"/>
    <w:rsid w:val="000058D0"/>
    <w:rsid w:val="0000701D"/>
    <w:rsid w:val="000319BC"/>
    <w:rsid w:val="0005289B"/>
    <w:rsid w:val="000642DF"/>
    <w:rsid w:val="00070909"/>
    <w:rsid w:val="00071D87"/>
    <w:rsid w:val="000918E0"/>
    <w:rsid w:val="00096951"/>
    <w:rsid w:val="000A3230"/>
    <w:rsid w:val="000C096A"/>
    <w:rsid w:val="000D6E69"/>
    <w:rsid w:val="000E18B2"/>
    <w:rsid w:val="000E1E26"/>
    <w:rsid w:val="001144A2"/>
    <w:rsid w:val="00115539"/>
    <w:rsid w:val="00120E15"/>
    <w:rsid w:val="00122077"/>
    <w:rsid w:val="00142BFD"/>
    <w:rsid w:val="00150156"/>
    <w:rsid w:val="001578F7"/>
    <w:rsid w:val="00181B36"/>
    <w:rsid w:val="001A18AC"/>
    <w:rsid w:val="001A6A3A"/>
    <w:rsid w:val="001B2989"/>
    <w:rsid w:val="001C0E48"/>
    <w:rsid w:val="001E437F"/>
    <w:rsid w:val="001E77F4"/>
    <w:rsid w:val="001F1348"/>
    <w:rsid w:val="001F4CE3"/>
    <w:rsid w:val="001F5297"/>
    <w:rsid w:val="00211243"/>
    <w:rsid w:val="00223F4A"/>
    <w:rsid w:val="00225EC1"/>
    <w:rsid w:val="00227229"/>
    <w:rsid w:val="00232F97"/>
    <w:rsid w:val="00233AA0"/>
    <w:rsid w:val="002401B0"/>
    <w:rsid w:val="0024307A"/>
    <w:rsid w:val="0025130D"/>
    <w:rsid w:val="0025196E"/>
    <w:rsid w:val="00256B25"/>
    <w:rsid w:val="00265A55"/>
    <w:rsid w:val="00271CBB"/>
    <w:rsid w:val="0028525E"/>
    <w:rsid w:val="0029706C"/>
    <w:rsid w:val="00297620"/>
    <w:rsid w:val="00297E50"/>
    <w:rsid w:val="002A319E"/>
    <w:rsid w:val="002A7D7D"/>
    <w:rsid w:val="002C3A48"/>
    <w:rsid w:val="002D5473"/>
    <w:rsid w:val="002D5DD2"/>
    <w:rsid w:val="002E7839"/>
    <w:rsid w:val="002F672F"/>
    <w:rsid w:val="002F6E0E"/>
    <w:rsid w:val="00302798"/>
    <w:rsid w:val="003137BD"/>
    <w:rsid w:val="00317212"/>
    <w:rsid w:val="00323837"/>
    <w:rsid w:val="0032411E"/>
    <w:rsid w:val="00331614"/>
    <w:rsid w:val="00334771"/>
    <w:rsid w:val="00347EAA"/>
    <w:rsid w:val="003556DB"/>
    <w:rsid w:val="00356F46"/>
    <w:rsid w:val="00362BDB"/>
    <w:rsid w:val="003862D6"/>
    <w:rsid w:val="003A203D"/>
    <w:rsid w:val="003A2A10"/>
    <w:rsid w:val="003A2CB8"/>
    <w:rsid w:val="003C6232"/>
    <w:rsid w:val="003C7D19"/>
    <w:rsid w:val="003D1A3E"/>
    <w:rsid w:val="003D2131"/>
    <w:rsid w:val="003F2C83"/>
    <w:rsid w:val="00407D3C"/>
    <w:rsid w:val="00416E2D"/>
    <w:rsid w:val="0042529F"/>
    <w:rsid w:val="00432EC0"/>
    <w:rsid w:val="004529BB"/>
    <w:rsid w:val="00454E59"/>
    <w:rsid w:val="00456F7C"/>
    <w:rsid w:val="004616BF"/>
    <w:rsid w:val="00461908"/>
    <w:rsid w:val="004621A0"/>
    <w:rsid w:val="00472B6F"/>
    <w:rsid w:val="00473B0B"/>
    <w:rsid w:val="00477107"/>
    <w:rsid w:val="00484E8B"/>
    <w:rsid w:val="00491E61"/>
    <w:rsid w:val="004A06E0"/>
    <w:rsid w:val="004D3DFC"/>
    <w:rsid w:val="004E48DD"/>
    <w:rsid w:val="004E4A4B"/>
    <w:rsid w:val="004E567D"/>
    <w:rsid w:val="00505A4F"/>
    <w:rsid w:val="0051175E"/>
    <w:rsid w:val="00520870"/>
    <w:rsid w:val="00556C9C"/>
    <w:rsid w:val="00563429"/>
    <w:rsid w:val="00593EF6"/>
    <w:rsid w:val="005974A0"/>
    <w:rsid w:val="005A112B"/>
    <w:rsid w:val="005B46B6"/>
    <w:rsid w:val="005B5ADF"/>
    <w:rsid w:val="005C381B"/>
    <w:rsid w:val="005D5C3C"/>
    <w:rsid w:val="005D7C5F"/>
    <w:rsid w:val="005E4F83"/>
    <w:rsid w:val="00604BDF"/>
    <w:rsid w:val="006119E7"/>
    <w:rsid w:val="00611E74"/>
    <w:rsid w:val="006272B3"/>
    <w:rsid w:val="0063050F"/>
    <w:rsid w:val="006511AD"/>
    <w:rsid w:val="0065607E"/>
    <w:rsid w:val="00673CCA"/>
    <w:rsid w:val="0068606F"/>
    <w:rsid w:val="00686549"/>
    <w:rsid w:val="00687642"/>
    <w:rsid w:val="00693D80"/>
    <w:rsid w:val="00694A12"/>
    <w:rsid w:val="006A6F55"/>
    <w:rsid w:val="006C5702"/>
    <w:rsid w:val="006C7BFA"/>
    <w:rsid w:val="006D09FA"/>
    <w:rsid w:val="006D5F19"/>
    <w:rsid w:val="006D6208"/>
    <w:rsid w:val="006F0A6A"/>
    <w:rsid w:val="006F5556"/>
    <w:rsid w:val="00703A73"/>
    <w:rsid w:val="00722652"/>
    <w:rsid w:val="00730A4D"/>
    <w:rsid w:val="007314AF"/>
    <w:rsid w:val="007370A3"/>
    <w:rsid w:val="0075236A"/>
    <w:rsid w:val="0075317D"/>
    <w:rsid w:val="0075450E"/>
    <w:rsid w:val="0075530C"/>
    <w:rsid w:val="00756013"/>
    <w:rsid w:val="00775FD2"/>
    <w:rsid w:val="00787DDE"/>
    <w:rsid w:val="007B67DC"/>
    <w:rsid w:val="007B69BF"/>
    <w:rsid w:val="007E27C6"/>
    <w:rsid w:val="007F4666"/>
    <w:rsid w:val="007F57FF"/>
    <w:rsid w:val="0080100A"/>
    <w:rsid w:val="008058C7"/>
    <w:rsid w:val="0082355A"/>
    <w:rsid w:val="00850EAB"/>
    <w:rsid w:val="00871556"/>
    <w:rsid w:val="008742FA"/>
    <w:rsid w:val="0087706A"/>
    <w:rsid w:val="0088235F"/>
    <w:rsid w:val="008A7072"/>
    <w:rsid w:val="008A7C15"/>
    <w:rsid w:val="008B0CAA"/>
    <w:rsid w:val="008B0D60"/>
    <w:rsid w:val="008C3A90"/>
    <w:rsid w:val="008C5CCE"/>
    <w:rsid w:val="008D775E"/>
    <w:rsid w:val="008F46C6"/>
    <w:rsid w:val="008F7288"/>
    <w:rsid w:val="008F7A09"/>
    <w:rsid w:val="00900723"/>
    <w:rsid w:val="009040F3"/>
    <w:rsid w:val="009412E2"/>
    <w:rsid w:val="00963373"/>
    <w:rsid w:val="00963938"/>
    <w:rsid w:val="00965761"/>
    <w:rsid w:val="00967607"/>
    <w:rsid w:val="00991C0F"/>
    <w:rsid w:val="009C61A4"/>
    <w:rsid w:val="009E5F0C"/>
    <w:rsid w:val="009F0DAB"/>
    <w:rsid w:val="009F390B"/>
    <w:rsid w:val="00A00A74"/>
    <w:rsid w:val="00A055EC"/>
    <w:rsid w:val="00A13746"/>
    <w:rsid w:val="00A268F2"/>
    <w:rsid w:val="00A273F4"/>
    <w:rsid w:val="00A516FF"/>
    <w:rsid w:val="00A52F53"/>
    <w:rsid w:val="00A57E30"/>
    <w:rsid w:val="00A62D5C"/>
    <w:rsid w:val="00A7228C"/>
    <w:rsid w:val="00A7459C"/>
    <w:rsid w:val="00A75211"/>
    <w:rsid w:val="00AA3C1A"/>
    <w:rsid w:val="00AB164D"/>
    <w:rsid w:val="00AB2B27"/>
    <w:rsid w:val="00AB3D13"/>
    <w:rsid w:val="00AB5D29"/>
    <w:rsid w:val="00AC13A8"/>
    <w:rsid w:val="00AC293E"/>
    <w:rsid w:val="00AD0A4E"/>
    <w:rsid w:val="00AD2ACC"/>
    <w:rsid w:val="00AD320F"/>
    <w:rsid w:val="00AD61D7"/>
    <w:rsid w:val="00AE1E63"/>
    <w:rsid w:val="00AE5461"/>
    <w:rsid w:val="00AF2CF6"/>
    <w:rsid w:val="00B00912"/>
    <w:rsid w:val="00B01F19"/>
    <w:rsid w:val="00B078D2"/>
    <w:rsid w:val="00B1546A"/>
    <w:rsid w:val="00B240BC"/>
    <w:rsid w:val="00B26F25"/>
    <w:rsid w:val="00B37C0B"/>
    <w:rsid w:val="00B628FA"/>
    <w:rsid w:val="00B74309"/>
    <w:rsid w:val="00B7511C"/>
    <w:rsid w:val="00B90B40"/>
    <w:rsid w:val="00B94FA8"/>
    <w:rsid w:val="00B95F30"/>
    <w:rsid w:val="00BA306E"/>
    <w:rsid w:val="00BB5AA9"/>
    <w:rsid w:val="00BD3BA8"/>
    <w:rsid w:val="00BE07ED"/>
    <w:rsid w:val="00BE09C4"/>
    <w:rsid w:val="00BF7E65"/>
    <w:rsid w:val="00C014B9"/>
    <w:rsid w:val="00C20B14"/>
    <w:rsid w:val="00C31AA1"/>
    <w:rsid w:val="00C40C3D"/>
    <w:rsid w:val="00C45A1C"/>
    <w:rsid w:val="00C50B30"/>
    <w:rsid w:val="00C55596"/>
    <w:rsid w:val="00C56E24"/>
    <w:rsid w:val="00C61C15"/>
    <w:rsid w:val="00C7287B"/>
    <w:rsid w:val="00C75855"/>
    <w:rsid w:val="00C75FDF"/>
    <w:rsid w:val="00C84BCA"/>
    <w:rsid w:val="00CA08E4"/>
    <w:rsid w:val="00CC1237"/>
    <w:rsid w:val="00CC3E3C"/>
    <w:rsid w:val="00D03898"/>
    <w:rsid w:val="00D0769E"/>
    <w:rsid w:val="00D11327"/>
    <w:rsid w:val="00D213B6"/>
    <w:rsid w:val="00D22220"/>
    <w:rsid w:val="00D35965"/>
    <w:rsid w:val="00D3648A"/>
    <w:rsid w:val="00D470D3"/>
    <w:rsid w:val="00D61CE5"/>
    <w:rsid w:val="00D742F2"/>
    <w:rsid w:val="00D74E5D"/>
    <w:rsid w:val="00D75DF8"/>
    <w:rsid w:val="00D82CF4"/>
    <w:rsid w:val="00DA39DF"/>
    <w:rsid w:val="00DC663B"/>
    <w:rsid w:val="00DE57AB"/>
    <w:rsid w:val="00E114B1"/>
    <w:rsid w:val="00E13FA8"/>
    <w:rsid w:val="00E149BD"/>
    <w:rsid w:val="00E42948"/>
    <w:rsid w:val="00E43CC9"/>
    <w:rsid w:val="00E5532E"/>
    <w:rsid w:val="00E6776D"/>
    <w:rsid w:val="00E716DE"/>
    <w:rsid w:val="00E9312A"/>
    <w:rsid w:val="00EA47AF"/>
    <w:rsid w:val="00EA7596"/>
    <w:rsid w:val="00EB0359"/>
    <w:rsid w:val="00EC5D28"/>
    <w:rsid w:val="00F136B5"/>
    <w:rsid w:val="00F165FD"/>
    <w:rsid w:val="00F1712D"/>
    <w:rsid w:val="00F3721E"/>
    <w:rsid w:val="00F43ABF"/>
    <w:rsid w:val="00F52CE9"/>
    <w:rsid w:val="00F7766F"/>
    <w:rsid w:val="00F85F14"/>
    <w:rsid w:val="00F9459F"/>
    <w:rsid w:val="00FA4F1C"/>
    <w:rsid w:val="00FB2B9B"/>
    <w:rsid w:val="00FD1531"/>
    <w:rsid w:val="00FD6C8F"/>
    <w:rsid w:val="00FE28F5"/>
    <w:rsid w:val="00FE6042"/>
    <w:rsid w:val="00FF219E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6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16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16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6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16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16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F35A414FCB5EA31C0A2B0156819D358041330A7AAB67118845F2C16361153A5DC2BF7360KC47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F35A414FCB5EA31C0A2B0156819D358041300B7CA067118845F2C16361153A5DC2BF70K646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F35A414FCB5EA31C0A2B0156819D358041330A7AAB67118845F2C16361153A5DC2BF7363KC44J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F35A414FCB5EA31C0A2B0156819D358041330A7AAB67118845F2C16361153A5DC2BF7360KC4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1270</Words>
  <Characters>7239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ссту</dc:creator>
  <cp:lastModifiedBy>ссту</cp:lastModifiedBy>
  <cp:revision>1</cp:revision>
  <dcterms:created xsi:type="dcterms:W3CDTF">2017-09-12T09:56:00Z</dcterms:created>
  <dcterms:modified xsi:type="dcterms:W3CDTF">2017-09-12T09:56:00Z</dcterms:modified>
</cp:coreProperties>
</file>