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5F" w:rsidRDefault="005C145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C145F" w:rsidRDefault="005C145F">
      <w:pPr>
        <w:pStyle w:val="ConsPlusNormal"/>
        <w:jc w:val="both"/>
        <w:outlineLvl w:val="0"/>
      </w:pPr>
    </w:p>
    <w:p w:rsidR="005C145F" w:rsidRDefault="005C145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C145F" w:rsidRDefault="005C145F">
      <w:pPr>
        <w:pStyle w:val="ConsPlusTitle"/>
        <w:jc w:val="center"/>
      </w:pPr>
    </w:p>
    <w:p w:rsidR="005C145F" w:rsidRDefault="005C145F">
      <w:pPr>
        <w:pStyle w:val="ConsPlusTitle"/>
        <w:jc w:val="center"/>
      </w:pPr>
      <w:r>
        <w:t>ПОСТАНОВЛЕНИЕ</w:t>
      </w:r>
    </w:p>
    <w:p w:rsidR="005C145F" w:rsidRDefault="005C145F">
      <w:pPr>
        <w:pStyle w:val="ConsPlusTitle"/>
        <w:jc w:val="center"/>
      </w:pPr>
      <w:r>
        <w:t>от 7 декабря 2016 г. N 1310</w:t>
      </w:r>
    </w:p>
    <w:p w:rsidR="005C145F" w:rsidRDefault="005C145F">
      <w:pPr>
        <w:pStyle w:val="ConsPlusTitle"/>
        <w:jc w:val="center"/>
      </w:pPr>
    </w:p>
    <w:p w:rsidR="005C145F" w:rsidRDefault="005C145F">
      <w:pPr>
        <w:pStyle w:val="ConsPlusTitle"/>
        <w:jc w:val="center"/>
      </w:pPr>
      <w:r>
        <w:t>О ЗАЩИТЕ ПРАВ ГРАЖДАН - УЧАСТНИКОВ ДОЛЕВОГО СТРОИТЕЛЬСТВА</w:t>
      </w:r>
    </w:p>
    <w:p w:rsidR="005C145F" w:rsidRDefault="005C145F">
      <w:pPr>
        <w:pStyle w:val="ConsPlusNormal"/>
        <w:jc w:val="both"/>
      </w:pPr>
    </w:p>
    <w:p w:rsidR="005C145F" w:rsidRDefault="005C145F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23.2</w:t>
        </w:r>
      </w:hyperlink>
      <w: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Правительство Российской Федерации постановляет:</w:t>
      </w:r>
    </w:p>
    <w:p w:rsidR="005C145F" w:rsidRDefault="005C145F">
      <w:pPr>
        <w:pStyle w:val="ConsPlusNormal"/>
        <w:ind w:firstLine="540"/>
        <w:jc w:val="both"/>
      </w:pPr>
      <w:r>
        <w:t xml:space="preserve">1. Для организации деятельности фонда, средства которого формируются за счет обязательных отчислений (взносов) застройщиков, привлекающих для строительства (создания) многоквартирных домов и (или) иных объектов недвижимости денежные средства участников долевого строительства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- застройщики), Министерству строительства и жилищно-коммунального хозяйства Российской Федерации от имени Российской Федерации принять в соответствии с </w:t>
      </w:r>
      <w:hyperlink r:id="rId7" w:history="1">
        <w:r>
          <w:rPr>
            <w:color w:val="0000FF"/>
          </w:rPr>
          <w:t>пунктом 3 статьи 15</w:t>
        </w:r>
      </w:hyperlink>
      <w:r>
        <w:t xml:space="preserve"> Федерального закона "О некоммерческих организациях" права учредителя некоммерческой организации, созданной единым институтом развития в жилищной сфере в организационно-правовой форме фонда (далее - организация).</w:t>
      </w:r>
    </w:p>
    <w:p w:rsidR="005C145F" w:rsidRDefault="005C145F">
      <w:pPr>
        <w:pStyle w:val="ConsPlusNormal"/>
        <w:ind w:firstLine="540"/>
        <w:jc w:val="both"/>
      </w:pPr>
      <w:r>
        <w:t>2. Установить, что:</w:t>
      </w:r>
    </w:p>
    <w:p w:rsidR="005C145F" w:rsidRDefault="005C145F">
      <w:pPr>
        <w:pStyle w:val="ConsPlusNormal"/>
        <w:ind w:firstLine="540"/>
        <w:jc w:val="both"/>
      </w:pPr>
      <w:r>
        <w:t>а) основной целью деятельности организации является защита прав, законных интересов и имущества участников долевого строительства, обязательства перед которыми не исполняются застройщиками, в отношении которых арбитражным судом введены процедуры, применяемые в деле о банкротстве;</w:t>
      </w:r>
    </w:p>
    <w:p w:rsidR="005C145F" w:rsidRDefault="005C145F">
      <w:pPr>
        <w:pStyle w:val="ConsPlusNormal"/>
        <w:ind w:firstLine="540"/>
        <w:jc w:val="both"/>
      </w:pPr>
      <w:r>
        <w:t>б) основными функциями организации являются:</w:t>
      </w:r>
    </w:p>
    <w:p w:rsidR="005C145F" w:rsidRDefault="005C145F">
      <w:pPr>
        <w:pStyle w:val="ConsPlusNormal"/>
        <w:ind w:firstLine="540"/>
        <w:jc w:val="both"/>
      </w:pPr>
      <w:r>
        <w:t>формирование фонда за счет обязательных отчислений (взносов) застройщиков, а также имущества, приобретенного за счет размещения и инвестирования денежных средств фонда (далее - компенсационный фонд);</w:t>
      </w:r>
    </w:p>
    <w:p w:rsidR="005C145F" w:rsidRDefault="005C145F">
      <w:pPr>
        <w:pStyle w:val="ConsPlusNormal"/>
        <w:ind w:firstLine="540"/>
        <w:jc w:val="both"/>
      </w:pPr>
      <w:r>
        <w:t>контроль за поступлением взносов застройщиков в компенсационный фонд;</w:t>
      </w:r>
    </w:p>
    <w:p w:rsidR="005C145F" w:rsidRDefault="005C145F">
      <w:pPr>
        <w:pStyle w:val="ConsPlusNormal"/>
        <w:ind w:firstLine="540"/>
        <w:jc w:val="both"/>
      </w:pPr>
      <w:r>
        <w:t xml:space="preserve">осуществление за счет средств компенсационного фонда выплаты возмещения гражданам - участникам долевого строительства по договорам участия в долевом строительстве при банкротстве застройщика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несостоятельности (банкротстве)" (далее - Федеральный закон о банкротстве);</w:t>
      </w:r>
    </w:p>
    <w:p w:rsidR="005C145F" w:rsidRDefault="005C145F">
      <w:pPr>
        <w:pStyle w:val="ConsPlusNormal"/>
        <w:ind w:firstLine="540"/>
        <w:jc w:val="both"/>
      </w:pPr>
      <w:r>
        <w:t>в) функции и полномочия учредителя организации от имени Российской Федерации осуществляет Министерство строительства и жилищно-коммунального хозяйства Российской Федерации;</w:t>
      </w:r>
    </w:p>
    <w:p w:rsidR="005C145F" w:rsidRDefault="005C145F">
      <w:pPr>
        <w:pStyle w:val="ConsPlusNormal"/>
        <w:ind w:firstLine="540"/>
        <w:jc w:val="both"/>
      </w:pPr>
      <w:r>
        <w:t>г) имущество организации составляют компенсационный фонд, добровольные имущественные взносы и пожертвования, а также иные источники в соответствии с законодательством Российской Федерации.</w:t>
      </w:r>
    </w:p>
    <w:p w:rsidR="005C145F" w:rsidRDefault="005C145F">
      <w:pPr>
        <w:pStyle w:val="ConsPlusNormal"/>
        <w:ind w:firstLine="540"/>
        <w:jc w:val="both"/>
      </w:pPr>
      <w:r>
        <w:t>3. Устав организации должен предусматривать:</w:t>
      </w:r>
    </w:p>
    <w:p w:rsidR="005C145F" w:rsidRDefault="005C145F">
      <w:pPr>
        <w:pStyle w:val="ConsPlusNormal"/>
        <w:ind w:firstLine="540"/>
        <w:jc w:val="both"/>
      </w:pPr>
      <w:r>
        <w:t>а) наименование организации - некоммерческая организация "Фонд защиты прав граждан - участников долевого строительства";</w:t>
      </w:r>
    </w:p>
    <w:p w:rsidR="005C145F" w:rsidRDefault="005C145F">
      <w:pPr>
        <w:pStyle w:val="ConsPlusNormal"/>
        <w:ind w:firstLine="540"/>
        <w:jc w:val="both"/>
      </w:pPr>
      <w:r>
        <w:t>б) отнесение к исключительной компетенции высшего коллегиального органа организации в том числе следующих вопросов:</w:t>
      </w:r>
    </w:p>
    <w:p w:rsidR="005C145F" w:rsidRDefault="005C145F">
      <w:pPr>
        <w:pStyle w:val="ConsPlusNormal"/>
        <w:ind w:firstLine="540"/>
        <w:jc w:val="both"/>
      </w:pPr>
      <w:r>
        <w:t>установление предельных долей инвестируемых денежных средств компенсационного фонда по объектам инвестирования и порядок совершения сделок по инвестированию указанных средств;</w:t>
      </w:r>
    </w:p>
    <w:p w:rsidR="005C145F" w:rsidRDefault="005C145F">
      <w:pPr>
        <w:pStyle w:val="ConsPlusNormal"/>
        <w:ind w:firstLine="540"/>
        <w:jc w:val="both"/>
      </w:pPr>
      <w:r>
        <w:t>принятие решений об использовании денежных средств компенсационного фонда.</w:t>
      </w:r>
    </w:p>
    <w:p w:rsidR="005C145F" w:rsidRDefault="005C145F">
      <w:pPr>
        <w:pStyle w:val="ConsPlusNormal"/>
        <w:ind w:firstLine="540"/>
        <w:jc w:val="both"/>
      </w:pPr>
      <w:r>
        <w:lastRenderedPageBreak/>
        <w:t>4. Установить, что застройщики осуществляют обязательные отчисления (взносы) в компенсационный фонд с 1 января 2017 г. в отношении многоквартирных домов и (или) иных объектов недвижимости, если государственная регистрация договора участия в долевом строительстве таких объектов недвижимости с первым участником долевого строительства осуществляется после 1 января 2017 г.</w:t>
      </w:r>
    </w:p>
    <w:p w:rsidR="005C145F" w:rsidRDefault="005C145F">
      <w:pPr>
        <w:pStyle w:val="ConsPlusNormal"/>
        <w:ind w:firstLine="540"/>
        <w:jc w:val="both"/>
      </w:pPr>
      <w:r>
        <w:t>5. Установить, что денежные средства компенсационного фонда должны учитываться на отдельном счете организации, открываемом в российской кредитной организации, соответствующей следующим критериям:</w:t>
      </w:r>
    </w:p>
    <w:p w:rsidR="005C145F" w:rsidRDefault="005C145F">
      <w:pPr>
        <w:pStyle w:val="ConsPlusNormal"/>
        <w:ind w:firstLine="540"/>
        <w:jc w:val="both"/>
      </w:pPr>
      <w:r>
        <w:t>а) наличие генеральной лицензии Центрального банка Российской Федерации на осуществление банковских операций;</w:t>
      </w:r>
    </w:p>
    <w:p w:rsidR="005C145F" w:rsidRDefault="005C145F">
      <w:pPr>
        <w:pStyle w:val="ConsPlusNormal"/>
        <w:ind w:firstLine="540"/>
        <w:jc w:val="both"/>
      </w:pPr>
      <w:r>
        <w:t>б) наличие собственных средств (капитала) в размере не менее 25 млрд. рублей, рассчитываемом по методике Центрального банка Российской Федерации, по состоянию на последнюю отчетную дату;</w:t>
      </w:r>
    </w:p>
    <w:p w:rsidR="005C145F" w:rsidRDefault="005C145F">
      <w:pPr>
        <w:pStyle w:val="ConsPlusNormal"/>
        <w:ind w:firstLine="540"/>
        <w:jc w:val="both"/>
      </w:pPr>
      <w:r>
        <w:t>в) наличие присвоенного кредитного рейтинга долгосрочной кредитоспособности по классификации хотя бы одного из кредитных рейтинговых агентств, включенных в реестр кредитных рейтинговых агентств в соответствии с законодательством Российской Федерации, уровень которого должен быть не более чем на 3 ступени ниже суверенного кредитного рейтинга Российской Федерации в соответствующей валюте, присвоенного соответствующим кредитным рейтинговым агентством.</w:t>
      </w:r>
    </w:p>
    <w:p w:rsidR="005C145F" w:rsidRDefault="005C145F">
      <w:pPr>
        <w:pStyle w:val="ConsPlusNormal"/>
        <w:ind w:firstLine="540"/>
        <w:jc w:val="both"/>
      </w:pPr>
      <w:r>
        <w:t>6. Министерству строительства и жилищно-коммунального хозяйства Российской Федерации:</w:t>
      </w:r>
    </w:p>
    <w:p w:rsidR="005C145F" w:rsidRDefault="005C145F">
      <w:pPr>
        <w:pStyle w:val="ConsPlusNormal"/>
        <w:ind w:firstLine="540"/>
        <w:jc w:val="both"/>
      </w:pPr>
      <w:r>
        <w:t>а) обеспечить приведение устава организации в соответствие с настоящим постановлением;</w:t>
      </w:r>
    </w:p>
    <w:p w:rsidR="005C145F" w:rsidRDefault="005C145F">
      <w:pPr>
        <w:pStyle w:val="ConsPlusNormal"/>
        <w:ind w:firstLine="540"/>
        <w:jc w:val="both"/>
      </w:pPr>
      <w:r>
        <w:t>б) осуществлять координацию деятельности организации, а также мониторинг данных о поступлении, расходовании и инвестировании средств компенсационного фонда по форме и в порядке, которые утверждаются Министерством строительства и жилищно-коммунального хозяйства Российской Федерации.</w:t>
      </w:r>
    </w:p>
    <w:p w:rsidR="005C145F" w:rsidRDefault="005C145F">
      <w:pPr>
        <w:pStyle w:val="ConsPlusNormal"/>
        <w:ind w:firstLine="540"/>
        <w:jc w:val="both"/>
      </w:pPr>
      <w:r>
        <w:t>7. Утвердить прилагаемые:</w:t>
      </w:r>
    </w:p>
    <w:p w:rsidR="005C145F" w:rsidRDefault="005C145F">
      <w:pPr>
        <w:pStyle w:val="ConsPlusNormal"/>
        <w:ind w:firstLine="540"/>
        <w:jc w:val="both"/>
      </w:pPr>
      <w:hyperlink w:anchor="P48" w:history="1">
        <w:r>
          <w:rPr>
            <w:color w:val="0000FF"/>
          </w:rPr>
          <w:t>Правила</w:t>
        </w:r>
      </w:hyperlink>
      <w:r>
        <w:t xml:space="preserve"> размещения и инвестирования средств фонда, который формируется за счет обязательных отчислений (взносов) застройщиков, привлекающих для строительства (создания) многоквартирных домов и (или) иных объектов недвижимости денежные средства участников долевого строительства;</w:t>
      </w:r>
    </w:p>
    <w:p w:rsidR="005C145F" w:rsidRDefault="005C145F">
      <w:pPr>
        <w:pStyle w:val="ConsPlusNormal"/>
        <w:ind w:firstLine="540"/>
        <w:jc w:val="both"/>
      </w:pPr>
      <w:hyperlink w:anchor="P77" w:history="1">
        <w:r>
          <w:rPr>
            <w:color w:val="0000FF"/>
          </w:rPr>
          <w:t>Правила</w:t>
        </w:r>
      </w:hyperlink>
      <w:r>
        <w:t xml:space="preserve"> осуществления обязательных отчислений (взносов) застройщиков в фонд, средства которого формируются за счет обязательных отчислений (взносов) застройщиков, привлекающих для строительства (создания) многоквартирных домов и (или) иных объектов недвижимости денежные средства участников долевого строительства, а также использования средств фонда.</w:t>
      </w:r>
    </w:p>
    <w:p w:rsidR="005C145F" w:rsidRDefault="005C145F">
      <w:pPr>
        <w:pStyle w:val="ConsPlusNormal"/>
        <w:jc w:val="both"/>
      </w:pPr>
    </w:p>
    <w:p w:rsidR="005C145F" w:rsidRDefault="005C145F">
      <w:pPr>
        <w:pStyle w:val="ConsPlusNormal"/>
        <w:jc w:val="right"/>
      </w:pPr>
      <w:r>
        <w:t>Председатель Правительства</w:t>
      </w:r>
    </w:p>
    <w:p w:rsidR="005C145F" w:rsidRDefault="005C145F">
      <w:pPr>
        <w:pStyle w:val="ConsPlusNormal"/>
        <w:jc w:val="right"/>
      </w:pPr>
      <w:r>
        <w:t>Российской Федерации</w:t>
      </w:r>
    </w:p>
    <w:p w:rsidR="005C145F" w:rsidRDefault="005C145F">
      <w:pPr>
        <w:pStyle w:val="ConsPlusNormal"/>
        <w:jc w:val="right"/>
      </w:pPr>
      <w:r>
        <w:t>Д.МЕДВЕДЕВ</w:t>
      </w:r>
    </w:p>
    <w:p w:rsidR="005C145F" w:rsidRDefault="005C145F">
      <w:pPr>
        <w:pStyle w:val="ConsPlusNormal"/>
        <w:jc w:val="both"/>
      </w:pPr>
    </w:p>
    <w:p w:rsidR="005C145F" w:rsidRDefault="005C145F">
      <w:pPr>
        <w:pStyle w:val="ConsPlusNormal"/>
        <w:jc w:val="both"/>
      </w:pPr>
    </w:p>
    <w:p w:rsidR="005C145F" w:rsidRDefault="005C145F">
      <w:pPr>
        <w:pStyle w:val="ConsPlusNormal"/>
        <w:jc w:val="both"/>
      </w:pPr>
    </w:p>
    <w:p w:rsidR="005C145F" w:rsidRDefault="005C145F">
      <w:pPr>
        <w:pStyle w:val="ConsPlusNormal"/>
        <w:jc w:val="both"/>
      </w:pPr>
    </w:p>
    <w:p w:rsidR="005C145F" w:rsidRDefault="005C145F">
      <w:pPr>
        <w:pStyle w:val="ConsPlusNormal"/>
        <w:jc w:val="both"/>
      </w:pPr>
    </w:p>
    <w:p w:rsidR="005C145F" w:rsidRDefault="005C145F">
      <w:pPr>
        <w:pStyle w:val="ConsPlusNormal"/>
        <w:jc w:val="right"/>
        <w:outlineLvl w:val="0"/>
      </w:pPr>
      <w:r>
        <w:t>Утверждены</w:t>
      </w:r>
    </w:p>
    <w:p w:rsidR="005C145F" w:rsidRDefault="005C145F">
      <w:pPr>
        <w:pStyle w:val="ConsPlusNormal"/>
        <w:jc w:val="right"/>
      </w:pPr>
      <w:r>
        <w:t>постановлением Правительства</w:t>
      </w:r>
    </w:p>
    <w:p w:rsidR="005C145F" w:rsidRDefault="005C145F">
      <w:pPr>
        <w:pStyle w:val="ConsPlusNormal"/>
        <w:jc w:val="right"/>
      </w:pPr>
      <w:r>
        <w:t>Российской Федерации</w:t>
      </w:r>
    </w:p>
    <w:p w:rsidR="005C145F" w:rsidRDefault="005C145F">
      <w:pPr>
        <w:pStyle w:val="ConsPlusNormal"/>
        <w:jc w:val="right"/>
      </w:pPr>
      <w:r>
        <w:t>от 7 декабря 2016 г. N 1310</w:t>
      </w:r>
    </w:p>
    <w:p w:rsidR="005C145F" w:rsidRDefault="005C145F">
      <w:pPr>
        <w:pStyle w:val="ConsPlusNormal"/>
        <w:jc w:val="both"/>
      </w:pPr>
    </w:p>
    <w:p w:rsidR="005C145F" w:rsidRDefault="005C145F">
      <w:pPr>
        <w:pStyle w:val="ConsPlusTitle"/>
        <w:jc w:val="center"/>
      </w:pPr>
      <w:bookmarkStart w:id="0" w:name="P48"/>
      <w:bookmarkEnd w:id="0"/>
      <w:r>
        <w:t>ПРАВИЛА</w:t>
      </w:r>
    </w:p>
    <w:p w:rsidR="005C145F" w:rsidRDefault="005C145F">
      <w:pPr>
        <w:pStyle w:val="ConsPlusTitle"/>
        <w:jc w:val="center"/>
      </w:pPr>
      <w:r>
        <w:t>РАЗМЕЩЕНИЯ И ИНВЕСТИРОВАНИЯ СРЕДСТВ ФОНДА, КОТОРЫЙ</w:t>
      </w:r>
    </w:p>
    <w:p w:rsidR="005C145F" w:rsidRDefault="005C145F">
      <w:pPr>
        <w:pStyle w:val="ConsPlusTitle"/>
        <w:jc w:val="center"/>
      </w:pPr>
      <w:r>
        <w:t>ФОРМИРУЕТСЯ ЗА СЧЕТ ОБЯЗАТЕЛЬНЫХ ОТЧИСЛЕНИЙ (ВЗНОСОВ)</w:t>
      </w:r>
    </w:p>
    <w:p w:rsidR="005C145F" w:rsidRDefault="005C145F">
      <w:pPr>
        <w:pStyle w:val="ConsPlusTitle"/>
        <w:jc w:val="center"/>
      </w:pPr>
      <w:r>
        <w:t>ЗАСТРОЙЩИКОВ, ПРИВЛЕКАЮЩИХ ДЛЯ СТРОИТЕЛЬСТВА (СОЗДАНИЯ)</w:t>
      </w:r>
    </w:p>
    <w:p w:rsidR="005C145F" w:rsidRDefault="005C145F">
      <w:pPr>
        <w:pStyle w:val="ConsPlusTitle"/>
        <w:jc w:val="center"/>
      </w:pPr>
      <w:r>
        <w:t>МНОГОКВАРТИРНЫХ ДОМОВ И (ИЛИ) ИНЫХ ОБЪЕКТОВ НЕДВИЖИМОСТИ</w:t>
      </w:r>
    </w:p>
    <w:p w:rsidR="005C145F" w:rsidRDefault="005C145F">
      <w:pPr>
        <w:pStyle w:val="ConsPlusTitle"/>
        <w:jc w:val="center"/>
      </w:pPr>
      <w:r>
        <w:t>ДЕНЕЖНЫЕ СРЕДСТВА УЧАСТНИКОВ ДОЛЕВОГО СТРОИТЕЛЬСТВА</w:t>
      </w:r>
    </w:p>
    <w:p w:rsidR="005C145F" w:rsidRDefault="005C145F">
      <w:pPr>
        <w:pStyle w:val="ConsPlusNormal"/>
        <w:jc w:val="both"/>
      </w:pPr>
    </w:p>
    <w:p w:rsidR="005C145F" w:rsidRDefault="005C145F">
      <w:pPr>
        <w:pStyle w:val="ConsPlusNormal"/>
        <w:ind w:firstLine="540"/>
        <w:jc w:val="both"/>
      </w:pPr>
      <w:bookmarkStart w:id="1" w:name="P55"/>
      <w:bookmarkEnd w:id="1"/>
      <w:r>
        <w:t>1. Настоящие Правила устанавливают перечень активов (объектов инвестирования), порядок и условия размещения и инвестирования средств фонда, который формируется за счет обязательных отчислений (взносов) застройщиков, привлекающих для строительства (создания) многоквартирных домов и (или) иных объектов недвижимости денежные средства участников долевого строительства, а также имущества, приобретенного за счет средств, полученных в результате размещения и инвестирования средств фонда (далее - компенсационный фонд).</w:t>
      </w:r>
    </w:p>
    <w:p w:rsidR="005C145F" w:rsidRDefault="005C145F">
      <w:pPr>
        <w:pStyle w:val="ConsPlusNormal"/>
        <w:ind w:firstLine="540"/>
        <w:jc w:val="both"/>
      </w:pPr>
      <w:bookmarkStart w:id="2" w:name="P56"/>
      <w:bookmarkEnd w:id="2"/>
      <w:r>
        <w:t>2. Денежные средства компенсационного фонда могут инвестироваться только в следующие активы (объекты инвестирования):</w:t>
      </w:r>
    </w:p>
    <w:p w:rsidR="005C145F" w:rsidRDefault="005C145F">
      <w:pPr>
        <w:pStyle w:val="ConsPlusNormal"/>
        <w:ind w:firstLine="540"/>
        <w:jc w:val="both"/>
      </w:pPr>
      <w:r>
        <w:t>а) государственные ценные бумаги Российской Федерации, в том числе облигации федерального займа;</w:t>
      </w:r>
    </w:p>
    <w:p w:rsidR="005C145F" w:rsidRDefault="005C145F">
      <w:pPr>
        <w:pStyle w:val="ConsPlusNormal"/>
        <w:ind w:firstLine="540"/>
        <w:jc w:val="both"/>
      </w:pPr>
      <w:r>
        <w:t xml:space="preserve">б) вклады (депозиты) в валюте Российской Федерации и в иностранной валюте в российских кредитных организациях при соблюдении требований, установленных </w:t>
      </w:r>
      <w:hyperlink w:anchor="P62" w:history="1">
        <w:r>
          <w:rPr>
            <w:color w:val="0000FF"/>
          </w:rPr>
          <w:t>пунктами 4</w:t>
        </w:r>
      </w:hyperlink>
      <w:r>
        <w:t xml:space="preserve"> и </w:t>
      </w:r>
      <w:hyperlink w:anchor="P66" w:history="1">
        <w:r>
          <w:rPr>
            <w:color w:val="0000FF"/>
          </w:rPr>
          <w:t>5</w:t>
        </w:r>
      </w:hyperlink>
      <w:r>
        <w:t xml:space="preserve"> настоящих Правил;</w:t>
      </w:r>
    </w:p>
    <w:p w:rsidR="005C145F" w:rsidRDefault="005C145F">
      <w:pPr>
        <w:pStyle w:val="ConsPlusNormal"/>
        <w:ind w:firstLine="540"/>
        <w:jc w:val="both"/>
      </w:pPr>
      <w:r>
        <w:t>в) ипотечные ценные бумаги, которые включены в один из котировальных списков высшего уровня российских бирж, то есть в котировальный список, для включения в который в соответствии с законодательством Российской Федерации установлены максимальные требования.</w:t>
      </w:r>
    </w:p>
    <w:p w:rsidR="005C145F" w:rsidRDefault="005C145F">
      <w:pPr>
        <w:pStyle w:val="ConsPlusNormal"/>
        <w:ind w:firstLine="540"/>
        <w:jc w:val="both"/>
      </w:pPr>
      <w:r>
        <w:t xml:space="preserve">3. Денежные средства, полученные в результате инвестирования, в том числе при совершении операций с указанными в </w:t>
      </w:r>
      <w:hyperlink w:anchor="P56" w:history="1">
        <w:r>
          <w:rPr>
            <w:color w:val="0000FF"/>
          </w:rPr>
          <w:t>пункте 2</w:t>
        </w:r>
      </w:hyperlink>
      <w:r>
        <w:t xml:space="preserve"> настоящих Правил ценными бумагами, зачисляются на счет некоммерческой организации, функции и полномочия учредителя которой от имени Российской Федерации осуществляет Министерство строительства и жилищно-коммунального хозяйства Российской Федерации в соответствии с постановлением Правительства Российской Федерации от 7 декабря 2016 г. N 1310 "О защите прав граждан - участников долевого строительства" (далее - организация), на котором учитываются обязательные отчисления (взносы) застройщиков, указанных в </w:t>
      </w:r>
      <w:hyperlink w:anchor="P55" w:history="1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5C145F" w:rsidRDefault="005C145F">
      <w:pPr>
        <w:pStyle w:val="ConsPlusNormal"/>
        <w:ind w:firstLine="540"/>
        <w:jc w:val="both"/>
      </w:pPr>
      <w:r>
        <w:t>Права на ценные бумаги, приобретенные за счет денежных средств компенсационного фонда, учитываются на отдельных счетах депо, открытых организации.</w:t>
      </w:r>
    </w:p>
    <w:p w:rsidR="005C145F" w:rsidRDefault="005C145F">
      <w:pPr>
        <w:pStyle w:val="ConsPlusNormal"/>
        <w:ind w:firstLine="540"/>
        <w:jc w:val="both"/>
      </w:pPr>
      <w:bookmarkStart w:id="3" w:name="P62"/>
      <w:bookmarkEnd w:id="3"/>
      <w:r>
        <w:t>4. Российские кредитные организации, во вклады (депозиты) которых могут инвестироваться денежные средства компенсационного фонда, должны соответствовать следующим критериям:</w:t>
      </w:r>
    </w:p>
    <w:p w:rsidR="005C145F" w:rsidRDefault="005C145F">
      <w:pPr>
        <w:pStyle w:val="ConsPlusNormal"/>
        <w:ind w:firstLine="540"/>
        <w:jc w:val="both"/>
      </w:pPr>
      <w:r>
        <w:t>а) наличие генеральной лицензии Центрального банка Российской Федерации на осуществление банковских операций;</w:t>
      </w:r>
    </w:p>
    <w:p w:rsidR="005C145F" w:rsidRDefault="005C145F">
      <w:pPr>
        <w:pStyle w:val="ConsPlusNormal"/>
        <w:ind w:firstLine="540"/>
        <w:jc w:val="both"/>
      </w:pPr>
      <w:r>
        <w:t>б) наличие собственных средств (капитала) в размере не менее 25 млрд. рублей, рассчитываемом по методике Центрального банка Российской Федерации, по состоянию на последнюю отчетную дату;</w:t>
      </w:r>
    </w:p>
    <w:p w:rsidR="005C145F" w:rsidRDefault="005C145F">
      <w:pPr>
        <w:pStyle w:val="ConsPlusNormal"/>
        <w:ind w:firstLine="540"/>
        <w:jc w:val="both"/>
      </w:pPr>
      <w:r>
        <w:t>в) наличие присвоенного кредитного рейтинга долгосрочной кредитоспособности по классификации хотя бы одного из кредитных рейтинговых агентств, включенных в реестр кредитных рейтинговых агентств в соответствии с законодательством Российской Федерации, уровень которого должен быть не более чем на 3 ступени ниже суверенного кредитного рейтинга Российской Федерации в соответствующей валюте, присвоенного соответствующим кредитным рейтинговым агентством.</w:t>
      </w:r>
    </w:p>
    <w:p w:rsidR="005C145F" w:rsidRDefault="005C145F">
      <w:pPr>
        <w:pStyle w:val="ConsPlusNormal"/>
        <w:ind w:firstLine="540"/>
        <w:jc w:val="both"/>
      </w:pPr>
      <w:bookmarkStart w:id="4" w:name="P66"/>
      <w:bookmarkEnd w:id="4"/>
      <w:r>
        <w:t>5. Договор банковского вклада (депозита) может быть заключен организацией с российской кредитной организацией только при наличии в договоре условия о возврате по требованию организации в установленный договором срок суммы депозита и процентов по нему, начисленных исходя из определенной договором процентной ставки и фактического срока действия договора, в случае досрочного расторжения договора в связи с тем, что российская кредитная организация перестала удовлетворять требованиям, предусмотренным настоящими Правилами.</w:t>
      </w:r>
    </w:p>
    <w:p w:rsidR="005C145F" w:rsidRDefault="005C145F">
      <w:pPr>
        <w:pStyle w:val="ConsPlusNormal"/>
        <w:jc w:val="both"/>
      </w:pPr>
    </w:p>
    <w:p w:rsidR="005C145F" w:rsidRDefault="005C145F">
      <w:pPr>
        <w:pStyle w:val="ConsPlusNormal"/>
        <w:jc w:val="both"/>
      </w:pPr>
    </w:p>
    <w:p w:rsidR="005C145F" w:rsidRDefault="005C145F">
      <w:pPr>
        <w:pStyle w:val="ConsPlusNormal"/>
        <w:jc w:val="both"/>
      </w:pPr>
    </w:p>
    <w:p w:rsidR="005C145F" w:rsidRDefault="005C145F">
      <w:pPr>
        <w:pStyle w:val="ConsPlusNormal"/>
        <w:jc w:val="both"/>
      </w:pPr>
    </w:p>
    <w:p w:rsidR="005C145F" w:rsidRDefault="005C145F">
      <w:pPr>
        <w:pStyle w:val="ConsPlusNormal"/>
        <w:jc w:val="both"/>
      </w:pPr>
    </w:p>
    <w:p w:rsidR="005C145F" w:rsidRDefault="005C145F">
      <w:pPr>
        <w:pStyle w:val="ConsPlusNormal"/>
        <w:jc w:val="right"/>
        <w:outlineLvl w:val="0"/>
      </w:pPr>
      <w:r>
        <w:t>Утверждены</w:t>
      </w:r>
    </w:p>
    <w:p w:rsidR="005C145F" w:rsidRDefault="005C145F">
      <w:pPr>
        <w:pStyle w:val="ConsPlusNormal"/>
        <w:jc w:val="right"/>
      </w:pPr>
      <w:r>
        <w:t>постановлением Правительства</w:t>
      </w:r>
    </w:p>
    <w:p w:rsidR="005C145F" w:rsidRDefault="005C145F">
      <w:pPr>
        <w:pStyle w:val="ConsPlusNormal"/>
        <w:jc w:val="right"/>
      </w:pPr>
      <w:r>
        <w:t>Российской Федерации</w:t>
      </w:r>
    </w:p>
    <w:p w:rsidR="005C145F" w:rsidRDefault="005C145F">
      <w:pPr>
        <w:pStyle w:val="ConsPlusNormal"/>
        <w:jc w:val="right"/>
      </w:pPr>
      <w:r>
        <w:t>от 7 декабря 2016 г. N 1310</w:t>
      </w:r>
    </w:p>
    <w:p w:rsidR="005C145F" w:rsidRDefault="005C145F">
      <w:pPr>
        <w:pStyle w:val="ConsPlusNormal"/>
        <w:jc w:val="both"/>
      </w:pPr>
    </w:p>
    <w:p w:rsidR="005C145F" w:rsidRDefault="005C145F">
      <w:pPr>
        <w:pStyle w:val="ConsPlusTitle"/>
        <w:jc w:val="center"/>
      </w:pPr>
      <w:bookmarkStart w:id="5" w:name="P77"/>
      <w:bookmarkEnd w:id="5"/>
      <w:r>
        <w:t>ПРАВИЛА</w:t>
      </w:r>
    </w:p>
    <w:p w:rsidR="005C145F" w:rsidRDefault="005C145F">
      <w:pPr>
        <w:pStyle w:val="ConsPlusTitle"/>
        <w:jc w:val="center"/>
      </w:pPr>
      <w:r>
        <w:t>ОСУЩЕСТВЛЕНИЯ ОБЯЗАТЕЛЬНЫХ ОТЧИСЛЕНИЙ (ВЗНОСОВ)</w:t>
      </w:r>
    </w:p>
    <w:p w:rsidR="005C145F" w:rsidRDefault="005C145F">
      <w:pPr>
        <w:pStyle w:val="ConsPlusTitle"/>
        <w:jc w:val="center"/>
      </w:pPr>
      <w:r>
        <w:t>ЗАСТРОЙЩИКОВ В ФОНД, СРЕДСТВА КОТОРОГО ФОРМИРУЮТСЯ</w:t>
      </w:r>
    </w:p>
    <w:p w:rsidR="005C145F" w:rsidRDefault="005C145F">
      <w:pPr>
        <w:pStyle w:val="ConsPlusTitle"/>
        <w:jc w:val="center"/>
      </w:pPr>
      <w:r>
        <w:t>ЗА СЧЕТ ОБЯЗАТЕЛЬНЫХ ОТЧИСЛЕНИЙ (ВЗНОСОВ) ЗАСТРОЙЩИКОВ,</w:t>
      </w:r>
    </w:p>
    <w:p w:rsidR="005C145F" w:rsidRDefault="005C145F">
      <w:pPr>
        <w:pStyle w:val="ConsPlusTitle"/>
        <w:jc w:val="center"/>
      </w:pPr>
      <w:r>
        <w:t>ПРИВЛЕКАЮЩИХ ДЛЯ СТРОИТЕЛЬСТВА (СОЗДАНИЯ) МНОГОКВАРТИРНЫХ</w:t>
      </w:r>
    </w:p>
    <w:p w:rsidR="005C145F" w:rsidRDefault="005C145F">
      <w:pPr>
        <w:pStyle w:val="ConsPlusTitle"/>
        <w:jc w:val="center"/>
      </w:pPr>
      <w:r>
        <w:t>ДОМОВ И (ИЛИ) ИНЫХ ОБЪЕКТОВ НЕДВИЖИМОСТИ ДЕНЕЖНЫЕ СРЕДСТВА</w:t>
      </w:r>
    </w:p>
    <w:p w:rsidR="005C145F" w:rsidRDefault="005C145F">
      <w:pPr>
        <w:pStyle w:val="ConsPlusTitle"/>
        <w:jc w:val="center"/>
      </w:pPr>
      <w:r>
        <w:t>УЧАСТНИКОВ ДОЛЕВОГО СТРОИТЕЛЬСТВА, А ТАКЖЕ ИСПОЛЬЗОВАНИЯ</w:t>
      </w:r>
    </w:p>
    <w:p w:rsidR="005C145F" w:rsidRDefault="005C145F">
      <w:pPr>
        <w:pStyle w:val="ConsPlusTitle"/>
        <w:jc w:val="center"/>
      </w:pPr>
      <w:r>
        <w:t>СРЕДСТВ ФОНДА</w:t>
      </w:r>
    </w:p>
    <w:p w:rsidR="005C145F" w:rsidRDefault="005C145F">
      <w:pPr>
        <w:pStyle w:val="ConsPlusNormal"/>
        <w:jc w:val="both"/>
      </w:pPr>
    </w:p>
    <w:p w:rsidR="005C145F" w:rsidRDefault="005C145F">
      <w:pPr>
        <w:pStyle w:val="ConsPlusNormal"/>
        <w:ind w:firstLine="540"/>
        <w:jc w:val="both"/>
      </w:pPr>
      <w:r>
        <w:t>1. Настоящие Правила устанавливают размер и порядок осуществления обязательных отчислений (взносов) застройщиков в фонд, средства которого формируются за счет обязательных отчислений (взносов) застройщиков, привлекающих для строительства (создания) многоквартирных домов и (или) иных объектов недвижимости денежные средства участников долевого строительства (далее соответственно - застройщики, компенсационный фонд), условия и порядок использования средств компенсационного фонда.</w:t>
      </w:r>
    </w:p>
    <w:p w:rsidR="005C145F" w:rsidRDefault="005C145F">
      <w:pPr>
        <w:pStyle w:val="ConsPlusNormal"/>
        <w:ind w:firstLine="540"/>
        <w:jc w:val="both"/>
      </w:pPr>
      <w:r>
        <w:t xml:space="preserve">2. Обязательные отчисления (взносы) уплачиваются застройщиком в компенсационный фонд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в размере одного процента планируемой стоимости строительства (создания) многоквартирного дома и (или) иного объекта недвижимости, указанной в проектной декларации застройщика, путем перечисления денежных средств на банковский счет некоммерческой организации, функции и полномочия учредителя которой от имени Российской Федерации осуществляет Министерство строительства и жилищно-коммунального хозяйства Российской Федерации в соответствии с постановлением Правительства Российской Федерации от 7 декабря 2016 г. N 1310 "О защите прав граждан - участников долевого строительства" (далее - организация), реквизиты которой указаны на официальном сайте организации в информационно-телекоммуникационной сети "Интернет".</w:t>
      </w:r>
    </w:p>
    <w:p w:rsidR="005C145F" w:rsidRDefault="005C145F">
      <w:pPr>
        <w:pStyle w:val="ConsPlusNormal"/>
        <w:ind w:firstLine="540"/>
        <w:jc w:val="both"/>
      </w:pPr>
      <w:r>
        <w:t>3. Застройщик уплачивает обязательные отчисления (взносы) в компенсационный фонд единовременно до государственной регистрации договора участия в долевом строительстве с первым участником долевого строительства.</w:t>
      </w:r>
    </w:p>
    <w:p w:rsidR="005C145F" w:rsidRDefault="005C145F">
      <w:pPr>
        <w:pStyle w:val="ConsPlusNormal"/>
        <w:ind w:firstLine="540"/>
        <w:jc w:val="both"/>
      </w:pPr>
      <w:bookmarkStart w:id="6" w:name="P89"/>
      <w:bookmarkEnd w:id="6"/>
      <w:r>
        <w:t>4. Средства компенсационного фонда используются:</w:t>
      </w:r>
    </w:p>
    <w:p w:rsidR="005C145F" w:rsidRDefault="005C145F">
      <w:pPr>
        <w:pStyle w:val="ConsPlusNormal"/>
        <w:ind w:firstLine="540"/>
        <w:jc w:val="both"/>
      </w:pPr>
      <w:r>
        <w:t xml:space="preserve">а) на выплату возмещения в соответствии с </w:t>
      </w:r>
      <w:hyperlink w:anchor="P93" w:history="1">
        <w:r>
          <w:rPr>
            <w:color w:val="0000FF"/>
          </w:rPr>
          <w:t>пунктом 6</w:t>
        </w:r>
      </w:hyperlink>
      <w:r>
        <w:t xml:space="preserve"> настоящих Правил гражданам - участникам долевого строительства, обязательства перед которыми не исполняются застройщиками, в отношении которых арбитражным судом введены процедуры, применяемые в деле о банкротстве (далее соответственно - граждане, возмещение);</w:t>
      </w:r>
    </w:p>
    <w:p w:rsidR="005C145F" w:rsidRDefault="005C145F">
      <w:pPr>
        <w:pStyle w:val="ConsPlusNormal"/>
        <w:ind w:firstLine="540"/>
        <w:jc w:val="both"/>
      </w:pPr>
      <w:bookmarkStart w:id="7" w:name="P91"/>
      <w:bookmarkEnd w:id="7"/>
      <w:r>
        <w:t xml:space="preserve">б) на оказание финансовой помощи застройщику, который будет являться приобретателем в соответствии со </w:t>
      </w:r>
      <w:hyperlink r:id="rId10" w:history="1">
        <w:r>
          <w:rPr>
            <w:color w:val="0000FF"/>
          </w:rPr>
          <w:t>статьей 201.15-1</w:t>
        </w:r>
      </w:hyperlink>
      <w:r>
        <w:t xml:space="preserve"> Федерального закона "О несостоятельности (банкротстве)" (далее соответственно - приобретатель, Закон о банкротстве), или жилищно-строительному кооперативу либо иному специализированному потребительскому кооперативу, созданному в соответствии с </w:t>
      </w:r>
      <w:hyperlink r:id="rId11" w:history="1">
        <w:r>
          <w:rPr>
            <w:color w:val="0000FF"/>
          </w:rPr>
          <w:t>Законом</w:t>
        </w:r>
      </w:hyperlink>
      <w:r>
        <w:t xml:space="preserve"> о банкротстве в целях завершения строительства объекта недвижимости и исполнения обязательств по передаче жилых помещений в указанном объекте недвижимости участникам долевого строительства (далее - кооператив).</w:t>
      </w:r>
    </w:p>
    <w:p w:rsidR="005C145F" w:rsidRDefault="005C145F">
      <w:pPr>
        <w:pStyle w:val="ConsPlusNormal"/>
        <w:ind w:firstLine="540"/>
        <w:jc w:val="both"/>
      </w:pPr>
      <w:r>
        <w:t xml:space="preserve">5. Решение об использовании денежных средств компенсационного фонда в соответствии с </w:t>
      </w:r>
      <w:hyperlink w:anchor="P89" w:history="1">
        <w:r>
          <w:rPr>
            <w:color w:val="0000FF"/>
          </w:rPr>
          <w:t>пунктом 4</w:t>
        </w:r>
      </w:hyperlink>
      <w:r>
        <w:t xml:space="preserve"> настоящих Правил принимается высшим коллегиальным органом организации. В случае если размер средств, необходимых для оказания финансовой помощи приобретателю или кооперативу, будет меньше размера средств, необходимых для выплаты возмещения гражданам, принимается решение об использовании средств компенсационного фонда в соответствии с </w:t>
      </w:r>
      <w:hyperlink w:anchor="P91" w:history="1">
        <w:r>
          <w:rPr>
            <w:color w:val="0000FF"/>
          </w:rPr>
          <w:t>подпунктом "б" пункта 4</w:t>
        </w:r>
      </w:hyperlink>
      <w:r>
        <w:t xml:space="preserve"> настоящих Правил. Такие решения могут быть приняты в ходе конкурсного производства не ранее закрытия реестра требований кредиторов в деле о банкротстве застройщика.</w:t>
      </w:r>
    </w:p>
    <w:p w:rsidR="005C145F" w:rsidRDefault="005C145F">
      <w:pPr>
        <w:pStyle w:val="ConsPlusNormal"/>
        <w:ind w:firstLine="540"/>
        <w:jc w:val="both"/>
      </w:pPr>
      <w:bookmarkStart w:id="8" w:name="P93"/>
      <w:bookmarkEnd w:id="8"/>
      <w:r>
        <w:t>6. Выплата возмещения гражданину осуществляется при соблюдении следующих условий:</w:t>
      </w:r>
    </w:p>
    <w:p w:rsidR="005C145F" w:rsidRDefault="005C145F">
      <w:pPr>
        <w:pStyle w:val="ConsPlusNormal"/>
        <w:ind w:firstLine="540"/>
        <w:jc w:val="both"/>
      </w:pPr>
      <w:r>
        <w:t>а) в отношении многоквартирного дома и (или) иного объекта недвижимости, для долевого строительства которого привлечены денежные средства гражданина, застройщиком уплачивались обязательные отчисления (взносы) в компенсационный фонд;</w:t>
      </w:r>
    </w:p>
    <w:p w:rsidR="005C145F" w:rsidRDefault="005C145F">
      <w:pPr>
        <w:pStyle w:val="ConsPlusNormal"/>
        <w:ind w:firstLine="540"/>
        <w:jc w:val="both"/>
      </w:pPr>
      <w:r>
        <w:t>б) застройщик признан арбитражным судом банкротом и в отношении него открыто конкурсное производство;</w:t>
      </w:r>
    </w:p>
    <w:p w:rsidR="005C145F" w:rsidRDefault="005C145F">
      <w:pPr>
        <w:pStyle w:val="ConsPlusNormal"/>
        <w:ind w:firstLine="540"/>
        <w:jc w:val="both"/>
      </w:pPr>
      <w:r>
        <w:t xml:space="preserve">в) по истечении 6 месяцев со дня признания застройщика банкротом и открытия в отношении него конкурсного производства в соответствии с </w:t>
      </w:r>
      <w:hyperlink r:id="rId12" w:history="1">
        <w:r>
          <w:rPr>
            <w:color w:val="0000FF"/>
          </w:rPr>
          <w:t>Законом</w:t>
        </w:r>
      </w:hyperlink>
      <w:r>
        <w:t xml:space="preserve"> о банкротстве отсутствует определение арбитражного суда о передаче прав застройщика на объект незавершенного строительства и земельный участок созданному участниками строительства кооперативу, или определение арбитражного суда о передаче участникам долевого строительства в собственность жилых помещений в многоквартирном доме, строительство которого завершено, или определение арбитражного суда о передаче приобретателю прав застройщика на объект незавершенного строительства, на земельный участок и обязательств застройщика.</w:t>
      </w:r>
    </w:p>
    <w:p w:rsidR="005C145F" w:rsidRDefault="005C145F">
      <w:pPr>
        <w:pStyle w:val="ConsPlusNormal"/>
        <w:ind w:firstLine="540"/>
        <w:jc w:val="both"/>
      </w:pPr>
      <w:bookmarkStart w:id="9" w:name="P97"/>
      <w:bookmarkEnd w:id="9"/>
      <w:r>
        <w:t>7. Право гражданина на выплату возмещения возникает со дня открытия конкурсного производства в отношении застройщика.</w:t>
      </w:r>
    </w:p>
    <w:p w:rsidR="005C145F" w:rsidRDefault="005C145F">
      <w:pPr>
        <w:pStyle w:val="ConsPlusNormal"/>
        <w:ind w:firstLine="540"/>
        <w:jc w:val="both"/>
      </w:pPr>
      <w:r>
        <w:t>Выплата гражданам возмещения осуществляется в размере цены договора участия в долевом строительстве в период после принятия соответствующего решения высшим коллегиальным органом организации и до завершения процедуры конкурсного производства.</w:t>
      </w:r>
    </w:p>
    <w:p w:rsidR="005C145F" w:rsidRDefault="005C145F">
      <w:pPr>
        <w:pStyle w:val="ConsPlusNormal"/>
        <w:ind w:firstLine="540"/>
        <w:jc w:val="both"/>
      </w:pPr>
      <w:r>
        <w:t xml:space="preserve">8. В случае несоблюдения гражданином указанного в </w:t>
      </w:r>
      <w:hyperlink w:anchor="P97" w:history="1">
        <w:r>
          <w:rPr>
            <w:color w:val="0000FF"/>
          </w:rPr>
          <w:t>пункте 7</w:t>
        </w:r>
      </w:hyperlink>
      <w:r>
        <w:t xml:space="preserve"> настоящих Правил срока для обращения с заявлением о выплате возмещения такая выплата может осуществляться при наличии одного из следующих обстоятельств:</w:t>
      </w:r>
    </w:p>
    <w:p w:rsidR="005C145F" w:rsidRDefault="005C145F">
      <w:pPr>
        <w:pStyle w:val="ConsPlusNormal"/>
        <w:ind w:firstLine="540"/>
        <w:jc w:val="both"/>
      </w:pPr>
      <w:r>
        <w:t>а) если обращению с заявлением о выплате возмещения препятствовало чрезвычайное и непредотвратимое при указанных условиях обстоятельство (непреодолимая сила);</w:t>
      </w:r>
    </w:p>
    <w:p w:rsidR="005C145F" w:rsidRDefault="005C145F">
      <w:pPr>
        <w:pStyle w:val="ConsPlusNormal"/>
        <w:ind w:firstLine="540"/>
        <w:jc w:val="both"/>
      </w:pPr>
      <w:r>
        <w:t>б) если гражданин проходил (проходит) военную службу по призыву или находился (находится) в составе Вооруженных Сил Российской Федерации (других войск, воинских формирований, органов), переведенных на военное положение, - на период такой службы (военного положения);</w:t>
      </w:r>
    </w:p>
    <w:p w:rsidR="005C145F" w:rsidRDefault="005C145F">
      <w:pPr>
        <w:pStyle w:val="ConsPlusNormal"/>
        <w:ind w:firstLine="540"/>
        <w:jc w:val="both"/>
      </w:pPr>
      <w:r>
        <w:t>в) если причина пропуска указанного срока связана с личностью гражданина (в том числе с его тяжелой болезнью, беспомощным состоянием).</w:t>
      </w:r>
    </w:p>
    <w:p w:rsidR="005C145F" w:rsidRDefault="005C145F">
      <w:pPr>
        <w:pStyle w:val="ConsPlusNormal"/>
        <w:ind w:firstLine="540"/>
        <w:jc w:val="both"/>
      </w:pPr>
      <w:bookmarkStart w:id="10" w:name="P103"/>
      <w:bookmarkEnd w:id="10"/>
      <w:r>
        <w:t>9. При обращении с заявлением о выплате возмещения гражданин представляет:</w:t>
      </w:r>
    </w:p>
    <w:p w:rsidR="005C145F" w:rsidRDefault="005C145F">
      <w:pPr>
        <w:pStyle w:val="ConsPlusNormal"/>
        <w:ind w:firstLine="540"/>
        <w:jc w:val="both"/>
      </w:pPr>
      <w:r>
        <w:t>а) заявление о выплате возмещения по форме, утвержденной организацией;</w:t>
      </w:r>
    </w:p>
    <w:p w:rsidR="005C145F" w:rsidRDefault="005C145F">
      <w:pPr>
        <w:pStyle w:val="ConsPlusNormal"/>
        <w:ind w:firstLine="540"/>
        <w:jc w:val="both"/>
      </w:pPr>
      <w:r>
        <w:t>б) документ, удостоверяющий личность;</w:t>
      </w:r>
    </w:p>
    <w:p w:rsidR="005C145F" w:rsidRDefault="005C145F">
      <w:pPr>
        <w:pStyle w:val="ConsPlusNormal"/>
        <w:ind w:firstLine="540"/>
        <w:jc w:val="both"/>
      </w:pPr>
      <w:r>
        <w:t>в) выписку из реестра требований кредиторов о размере, составе и об очередности удовлетворения требований.</w:t>
      </w:r>
    </w:p>
    <w:p w:rsidR="005C145F" w:rsidRDefault="005C145F">
      <w:pPr>
        <w:pStyle w:val="ConsPlusNormal"/>
        <w:ind w:firstLine="540"/>
        <w:jc w:val="both"/>
      </w:pPr>
      <w:bookmarkStart w:id="11" w:name="P107"/>
      <w:bookmarkEnd w:id="11"/>
      <w:r>
        <w:t xml:space="preserve">10. При обращении представителя гражданина с заявлением о выплате возмещения наряду с документами, указанными в </w:t>
      </w:r>
      <w:hyperlink w:anchor="P103" w:history="1">
        <w:r>
          <w:rPr>
            <w:color w:val="0000FF"/>
          </w:rPr>
          <w:t>пункте 9</w:t>
        </w:r>
      </w:hyperlink>
      <w:r>
        <w:t xml:space="preserve"> настоящих Правил, представляется также нотариально удостоверенная доверенность.</w:t>
      </w:r>
    </w:p>
    <w:p w:rsidR="005C145F" w:rsidRDefault="005C145F">
      <w:pPr>
        <w:pStyle w:val="ConsPlusNormal"/>
        <w:ind w:firstLine="540"/>
        <w:jc w:val="both"/>
      </w:pPr>
      <w:r>
        <w:t>11. Организация в течение 14 дней со дня принятия решения о выплате возмещения гражданам размещает на своем официальном сайте в информационно-телекоммуникационной сети "Интернет" сообщение о месте, времени, форме и порядке приема заявлений граждан о выплате возмещения.</w:t>
      </w:r>
    </w:p>
    <w:p w:rsidR="005C145F" w:rsidRDefault="005C145F">
      <w:pPr>
        <w:pStyle w:val="ConsPlusNormal"/>
        <w:ind w:firstLine="540"/>
        <w:jc w:val="both"/>
      </w:pPr>
      <w:r>
        <w:t xml:space="preserve">12. Выплата возмещения осуществляется за счет средств компенсационного фонда в течение 10 рабочих дней со дня представления гражданином документов, указанных в </w:t>
      </w:r>
      <w:hyperlink w:anchor="P103" w:history="1">
        <w:r>
          <w:rPr>
            <w:color w:val="0000FF"/>
          </w:rPr>
          <w:t>пунктах 9</w:t>
        </w:r>
      </w:hyperlink>
      <w:r>
        <w:t xml:space="preserve"> и </w:t>
      </w:r>
      <w:hyperlink w:anchor="P107" w:history="1">
        <w:r>
          <w:rPr>
            <w:color w:val="0000FF"/>
          </w:rPr>
          <w:t>10</w:t>
        </w:r>
      </w:hyperlink>
      <w:r>
        <w:t xml:space="preserve"> настоящих Правил.</w:t>
      </w:r>
    </w:p>
    <w:p w:rsidR="005C145F" w:rsidRDefault="005C145F">
      <w:pPr>
        <w:pStyle w:val="ConsPlusNormal"/>
        <w:ind w:firstLine="540"/>
        <w:jc w:val="both"/>
      </w:pPr>
      <w:r>
        <w:t xml:space="preserve">13. Прием от граждан заявлений о выплате возмещения и иных необходимых документов, а также выплата возмещения осуществляются через банки-агенты, соответствующие критериям, установленным </w:t>
      </w:r>
      <w:hyperlink w:anchor="P62" w:history="1">
        <w:r>
          <w:rPr>
            <w:color w:val="0000FF"/>
          </w:rPr>
          <w:t>пунктом 4</w:t>
        </w:r>
      </w:hyperlink>
      <w:r>
        <w:t xml:space="preserve"> Правил размещения и инвестирования средств фонда, который формируется за счет обязательных отчислений (взносов) застройщиков, привлекающих для строительства (создания) многоквартирных домов и (или) иных объектов недвижимости денежные средства участников долевого строительства, утвержденных постановлением Правительства Российской Федерации от 7 декабря 2016 г. N 1310 "О защите прав граждан - участников долевого строительства".</w:t>
      </w:r>
    </w:p>
    <w:p w:rsidR="005C145F" w:rsidRDefault="005C145F">
      <w:pPr>
        <w:pStyle w:val="ConsPlusNormal"/>
        <w:ind w:firstLine="540"/>
        <w:jc w:val="both"/>
      </w:pPr>
      <w:r>
        <w:t>14. Выплата возмещения осуществляется в валюте Российской Федерации.</w:t>
      </w:r>
    </w:p>
    <w:p w:rsidR="005C145F" w:rsidRDefault="005C145F">
      <w:pPr>
        <w:pStyle w:val="ConsPlusNormal"/>
        <w:jc w:val="both"/>
      </w:pPr>
    </w:p>
    <w:p w:rsidR="005C145F" w:rsidRDefault="005C145F">
      <w:pPr>
        <w:pStyle w:val="ConsPlusNormal"/>
        <w:jc w:val="both"/>
      </w:pPr>
    </w:p>
    <w:p w:rsidR="005C145F" w:rsidRDefault="005C14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158D" w:rsidRDefault="00CB158D"/>
    <w:sectPr w:rsidR="00CB158D" w:rsidSect="00FE5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savePreviewPicture/>
  <w:compat/>
  <w:rsids>
    <w:rsidRoot w:val="005C145F"/>
    <w:rsid w:val="001521EC"/>
    <w:rsid w:val="00584CC1"/>
    <w:rsid w:val="005C145F"/>
    <w:rsid w:val="005E43ED"/>
    <w:rsid w:val="00723844"/>
    <w:rsid w:val="00B57FEC"/>
    <w:rsid w:val="00CB158D"/>
    <w:rsid w:val="00E7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1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1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14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397F1C13080350A52380DFB0E671DB2000AE3845D9B6957CADA05868kEB9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D397F1C13080350A52380DFB0E671DB2000AE3F41D9B6957CADA05868E9809C3042A35BE546150BkAB4M" TargetMode="External"/><Relationship Id="rId12" Type="http://schemas.openxmlformats.org/officeDocument/2006/relationships/hyperlink" Target="consultantplus://offline/ref=FD397F1C13080350A52380DFB0E671DB2000AE3845D9B6957CADA05868kEB9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397F1C13080350A52380DFB0E671DB2000AF3841DAB6957CADA05868kEB9M" TargetMode="External"/><Relationship Id="rId11" Type="http://schemas.openxmlformats.org/officeDocument/2006/relationships/hyperlink" Target="consultantplus://offline/ref=FD397F1C13080350A52380DFB0E671DB2000AE3845D9B6957CADA05868kEB9M" TargetMode="External"/><Relationship Id="rId5" Type="http://schemas.openxmlformats.org/officeDocument/2006/relationships/hyperlink" Target="consultantplus://offline/ref=FD397F1C13080350A52380DFB0E671DB2000AF3841DAB6957CADA05868E9809C3042A35BE546120FkABEM" TargetMode="External"/><Relationship Id="rId10" Type="http://schemas.openxmlformats.org/officeDocument/2006/relationships/hyperlink" Target="consultantplus://offline/ref=FD397F1C13080350A52380DFB0E671DB2000AE3845D9B6957CADA05868E9809C3042A35FEC47k1B4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D397F1C13080350A52380DFB0E671DB2000AF3841DAB6957CADA05868kEB9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2724</Words>
  <Characters>15531</Characters>
  <Application>Microsoft Office Word</Application>
  <DocSecurity>0</DocSecurity>
  <Lines>129</Lines>
  <Paragraphs>36</Paragraphs>
  <ScaleCrop>false</ScaleCrop>
  <Company/>
  <LinksUpToDate>false</LinksUpToDate>
  <CharactersWithSpaces>18219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2017-01-19T12:01:00Z</dcterms:created>
  <dcterms:modified xsi:type="dcterms:W3CDTF">2017-01-19T12:02:00Z</dcterms:modified>
</cp:coreProperties>
</file>